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314" w:type="dxa"/>
        <w:tblLayout w:type="fixed"/>
        <w:tblLook w:val="04A0" w:firstRow="1" w:lastRow="0" w:firstColumn="1" w:lastColumn="0" w:noHBand="0" w:noVBand="1"/>
      </w:tblPr>
      <w:tblGrid>
        <w:gridCol w:w="2943"/>
        <w:gridCol w:w="7371"/>
      </w:tblGrid>
      <w:tr w:rsidR="00F30B46" w:rsidRPr="009D3465" w14:paraId="243B0872" w14:textId="77777777">
        <w:trPr>
          <w:trHeight w:val="608"/>
        </w:trPr>
        <w:tc>
          <w:tcPr>
            <w:tcW w:w="2943" w:type="dxa"/>
            <w:vMerge w:val="restart"/>
            <w:tcBorders>
              <w:top w:val="single" w:sz="4" w:space="0" w:color="0707B9"/>
              <w:left w:val="single" w:sz="4" w:space="0" w:color="0707B9"/>
              <w:right w:val="single" w:sz="4" w:space="0" w:color="0707B9"/>
            </w:tcBorders>
            <w:vAlign w:val="center"/>
          </w:tcPr>
          <w:p w14:paraId="2A3DB7E1" w14:textId="77777777" w:rsidR="00F30B46" w:rsidRPr="009D3465" w:rsidRDefault="00035B97">
            <w:pPr>
              <w:jc w:val="left"/>
              <w:rPr>
                <w:sz w:val="32"/>
              </w:rPr>
            </w:pPr>
            <w:r w:rsidRPr="009D3465">
              <w:rPr>
                <w:noProof/>
              </w:rPr>
              <w:drawing>
                <wp:inline distT="0" distB="0" distL="0" distR="0" wp14:anchorId="1633FF22" wp14:editId="63CF68FB">
                  <wp:extent cx="1731645" cy="628650"/>
                  <wp:effectExtent l="0" t="0" r="1905" b="0"/>
                  <wp:docPr id="4" name="Picture 3">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pic:nvPicPr>
                        <pic:blipFill>
                          <a:blip r:embed="rId11"/>
                          <a:stretch>
                            <a:fillRect/>
                          </a:stretch>
                        </pic:blipFill>
                        <pic:spPr>
                          <a:xfrm>
                            <a:off x="0" y="0"/>
                            <a:ext cx="1731645" cy="628650"/>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14:paraId="1CC3F281" w14:textId="77777777" w:rsidR="00F30B46" w:rsidRPr="009D3465" w:rsidRDefault="00035B97">
            <w:pPr>
              <w:pStyle w:val="P68B1DB1-Normal1"/>
              <w:jc w:val="center"/>
            </w:pPr>
            <w:r w:rsidRPr="009D3465">
              <w:t>TECHNICAL ASSIGNMENT (SERVICES)</w:t>
            </w:r>
          </w:p>
        </w:tc>
      </w:tr>
      <w:tr w:rsidR="00F30B46" w:rsidRPr="009D3465" w14:paraId="374D5B1E" w14:textId="77777777">
        <w:trPr>
          <w:trHeight w:val="624"/>
        </w:trPr>
        <w:tc>
          <w:tcPr>
            <w:tcW w:w="2943" w:type="dxa"/>
            <w:vMerge/>
            <w:tcBorders>
              <w:left w:val="single" w:sz="4" w:space="0" w:color="0707B9"/>
              <w:bottom w:val="single" w:sz="4" w:space="0" w:color="0707B9"/>
              <w:right w:val="single" w:sz="4" w:space="0" w:color="0707B9"/>
            </w:tcBorders>
          </w:tcPr>
          <w:p w14:paraId="07BFBF21" w14:textId="77777777" w:rsidR="00F30B46" w:rsidRPr="009D3465" w:rsidRDefault="00F30B46"/>
        </w:tc>
        <w:tc>
          <w:tcPr>
            <w:tcW w:w="7371" w:type="dxa"/>
            <w:vMerge/>
            <w:tcBorders>
              <w:left w:val="single" w:sz="4" w:space="0" w:color="0707B9"/>
              <w:bottom w:val="single" w:sz="4" w:space="0" w:color="0707B9"/>
              <w:right w:val="single" w:sz="4" w:space="0" w:color="0707B9"/>
            </w:tcBorders>
          </w:tcPr>
          <w:p w14:paraId="621413ED" w14:textId="77777777" w:rsidR="00F30B46" w:rsidRPr="009D3465" w:rsidRDefault="00F30B46"/>
        </w:tc>
      </w:tr>
    </w:tbl>
    <w:p w14:paraId="2DAD5695" w14:textId="77777777" w:rsidR="00F30B46" w:rsidRPr="009D3465" w:rsidRDefault="00F30B46"/>
    <w:p w14:paraId="6DDF4CF2" w14:textId="77777777" w:rsidR="00F30B46" w:rsidRPr="009D3465" w:rsidRDefault="00F30B4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7685"/>
      </w:tblGrid>
      <w:tr w:rsidR="00F30B46" w:rsidRPr="009D3465" w14:paraId="4FE2637F" w14:textId="77777777">
        <w:tc>
          <w:tcPr>
            <w:tcW w:w="2518" w:type="dxa"/>
            <w:shd w:val="clear" w:color="auto" w:fill="D9D9D9" w:themeFill="background1" w:themeFillShade="D9"/>
            <w:vAlign w:val="center"/>
          </w:tcPr>
          <w:p w14:paraId="2A97D04F" w14:textId="77777777" w:rsidR="00F30B46" w:rsidRPr="009D3465" w:rsidRDefault="00035B97">
            <w:pPr>
              <w:pStyle w:val="P68B1DB1-Normal2"/>
              <w:tabs>
                <w:tab w:val="left" w:pos="5205"/>
              </w:tabs>
              <w:spacing w:before="240"/>
              <w:jc w:val="center"/>
            </w:pPr>
            <w:r w:rsidRPr="009D3465">
              <w:t>Title of the Technical Assignment for the procurement of services:</w:t>
            </w:r>
          </w:p>
        </w:tc>
        <w:tc>
          <w:tcPr>
            <w:tcW w:w="7761" w:type="dxa"/>
            <w:vAlign w:val="center"/>
          </w:tcPr>
          <w:p w14:paraId="1D1F2BDC" w14:textId="7D1039F1" w:rsidR="00F30B46" w:rsidRPr="009D3465" w:rsidRDefault="00AA091C">
            <w:pPr>
              <w:pStyle w:val="P68B1DB1-Normal3"/>
              <w:tabs>
                <w:tab w:val="left" w:pos="5205"/>
              </w:tabs>
              <w:spacing w:before="240"/>
              <w:jc w:val="center"/>
              <w:rPr>
                <w:color w:val="1F497D"/>
              </w:rPr>
            </w:pPr>
            <w:r>
              <w:t>PINCH analysis and revision of instrumentation for energy consumption balancing</w:t>
            </w:r>
          </w:p>
        </w:tc>
      </w:tr>
      <w:tr w:rsidR="00F30B46" w:rsidRPr="009D3465" w14:paraId="1AA75386" w14:textId="77777777">
        <w:tc>
          <w:tcPr>
            <w:tcW w:w="2518" w:type="dxa"/>
            <w:shd w:val="clear" w:color="auto" w:fill="D9D9D9" w:themeFill="background1" w:themeFillShade="D9"/>
            <w:vAlign w:val="center"/>
          </w:tcPr>
          <w:p w14:paraId="3B0FF167" w14:textId="77777777" w:rsidR="00F30B46" w:rsidRPr="009D3465" w:rsidRDefault="00035B97">
            <w:pPr>
              <w:pStyle w:val="P68B1DB1-Normal2"/>
              <w:tabs>
                <w:tab w:val="left" w:pos="5205"/>
              </w:tabs>
              <w:spacing w:before="240"/>
              <w:jc w:val="center"/>
            </w:pPr>
            <w:r w:rsidRPr="009D3465">
              <w:t>Client (Block/Function):</w:t>
            </w:r>
          </w:p>
        </w:tc>
        <w:tc>
          <w:tcPr>
            <w:tcW w:w="7761" w:type="dxa"/>
            <w:vAlign w:val="center"/>
          </w:tcPr>
          <w:p w14:paraId="6DACD654" w14:textId="3C486A5E" w:rsidR="00F30B46" w:rsidRPr="009D3465" w:rsidRDefault="00035B97">
            <w:pPr>
              <w:pStyle w:val="P68B1DB1-Normal3"/>
              <w:tabs>
                <w:tab w:val="left" w:pos="5205"/>
              </w:tabs>
              <w:spacing w:before="240"/>
              <w:jc w:val="center"/>
            </w:pPr>
            <w:r>
              <w:t>HIP</w:t>
            </w:r>
            <w:r w:rsidR="00AA091C">
              <w:t>-Petrohemija</w:t>
            </w:r>
          </w:p>
        </w:tc>
      </w:tr>
    </w:tbl>
    <w:p w14:paraId="203BEAA9" w14:textId="77777777" w:rsidR="00F30B46" w:rsidRPr="009D3465" w:rsidRDefault="00F30B46"/>
    <w:p w14:paraId="35A62AF7" w14:textId="77777777" w:rsidR="00F30B46" w:rsidRPr="009D3465" w:rsidRDefault="00035B97">
      <w:pPr>
        <w:pStyle w:val="P68B1DB1-Normal4"/>
        <w:spacing w:after="0"/>
        <w:jc w:val="center"/>
      </w:pPr>
      <w:r w:rsidRPr="009D3465">
        <w:t>C O N T E N T S</w:t>
      </w:r>
    </w:p>
    <w:p w14:paraId="42CB09D7" w14:textId="77777777" w:rsidR="00F30B46" w:rsidRPr="009D3465" w:rsidRDefault="00F30B46">
      <w:pPr>
        <w:tabs>
          <w:tab w:val="left" w:pos="2835"/>
        </w:tabs>
        <w:spacing w:after="0"/>
        <w:jc w:val="center"/>
        <w:rPr>
          <w:rFonts w:eastAsia="Times New Roman" w:cs="Arial"/>
          <w:sz w:val="16"/>
        </w:rPr>
      </w:pPr>
    </w:p>
    <w:p w14:paraId="33B526A4" w14:textId="306C8030" w:rsidR="007A5228" w:rsidRDefault="00035B97">
      <w:pPr>
        <w:pStyle w:val="SADRAJ1"/>
        <w:rPr>
          <w:rFonts w:asciiTheme="minorHAnsi" w:eastAsiaTheme="minorEastAsia" w:hAnsiTheme="minorHAnsi" w:cstheme="minorBidi"/>
          <w:noProof/>
          <w:szCs w:val="22"/>
          <w:lang w:val="sr-Latn-RS" w:eastAsia="sr-Latn-RS"/>
        </w:rPr>
      </w:pPr>
      <w:r w:rsidRPr="009D3465">
        <w:fldChar w:fldCharType="begin"/>
      </w:r>
      <w:r w:rsidRPr="009D3465">
        <w:rPr>
          <w:b/>
        </w:rPr>
        <w:instrText xml:space="preserve"> TOC \o "1-3" \h \z \u </w:instrText>
      </w:r>
      <w:r w:rsidRPr="009D3465">
        <w:fldChar w:fldCharType="separate"/>
      </w:r>
      <w:hyperlink w:anchor="_Toc232685805" w:history="1">
        <w:r w:rsidR="007A5228" w:rsidRPr="00BA222B">
          <w:rPr>
            <w:rStyle w:val="Hiperveza"/>
            <w:rFonts w:cs="Arial"/>
            <w:noProof/>
          </w:rPr>
          <w:t>1.</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TECHNICAL ASSIGNMENT CLASSIFICATION</w:t>
        </w:r>
        <w:r w:rsidR="007A5228">
          <w:rPr>
            <w:noProof/>
            <w:webHidden/>
          </w:rPr>
          <w:tab/>
        </w:r>
        <w:r w:rsidR="007A5228">
          <w:rPr>
            <w:noProof/>
            <w:webHidden/>
          </w:rPr>
          <w:fldChar w:fldCharType="begin"/>
        </w:r>
        <w:r w:rsidR="007A5228">
          <w:rPr>
            <w:noProof/>
            <w:webHidden/>
          </w:rPr>
          <w:instrText xml:space="preserve"> PAGEREF _Toc232685805 \h </w:instrText>
        </w:r>
        <w:r w:rsidR="007A5228">
          <w:rPr>
            <w:noProof/>
            <w:webHidden/>
          </w:rPr>
        </w:r>
        <w:r w:rsidR="007A5228">
          <w:rPr>
            <w:noProof/>
            <w:webHidden/>
          </w:rPr>
          <w:fldChar w:fldCharType="separate"/>
        </w:r>
        <w:r w:rsidR="007A5228">
          <w:rPr>
            <w:noProof/>
            <w:webHidden/>
          </w:rPr>
          <w:t>2</w:t>
        </w:r>
        <w:r w:rsidR="007A5228">
          <w:rPr>
            <w:noProof/>
            <w:webHidden/>
          </w:rPr>
          <w:fldChar w:fldCharType="end"/>
        </w:r>
      </w:hyperlink>
    </w:p>
    <w:p w14:paraId="47983AC8" w14:textId="0488D83C" w:rsidR="007A5228" w:rsidRDefault="00AA00DE">
      <w:pPr>
        <w:pStyle w:val="SADRAJ1"/>
        <w:rPr>
          <w:rFonts w:asciiTheme="minorHAnsi" w:eastAsiaTheme="minorEastAsia" w:hAnsiTheme="minorHAnsi" w:cstheme="minorBidi"/>
          <w:noProof/>
          <w:szCs w:val="22"/>
          <w:lang w:val="sr-Latn-RS" w:eastAsia="sr-Latn-RS"/>
        </w:rPr>
      </w:pPr>
      <w:hyperlink w:anchor="_Toc232685806" w:history="1">
        <w:r w:rsidR="007A5228" w:rsidRPr="00BA222B">
          <w:rPr>
            <w:rStyle w:val="Hiperveza"/>
            <w:rFonts w:cs="Arial"/>
            <w:noProof/>
          </w:rPr>
          <w:t>2.</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SUBJECT OF THE TECHNICAL ASSIGNMENT AND LOCATION</w:t>
        </w:r>
        <w:r w:rsidR="007A5228">
          <w:rPr>
            <w:noProof/>
            <w:webHidden/>
          </w:rPr>
          <w:tab/>
        </w:r>
        <w:r w:rsidR="007A5228">
          <w:rPr>
            <w:noProof/>
            <w:webHidden/>
          </w:rPr>
          <w:fldChar w:fldCharType="begin"/>
        </w:r>
        <w:r w:rsidR="007A5228">
          <w:rPr>
            <w:noProof/>
            <w:webHidden/>
          </w:rPr>
          <w:instrText xml:space="preserve"> PAGEREF _Toc232685806 \h </w:instrText>
        </w:r>
        <w:r w:rsidR="007A5228">
          <w:rPr>
            <w:noProof/>
            <w:webHidden/>
          </w:rPr>
        </w:r>
        <w:r w:rsidR="007A5228">
          <w:rPr>
            <w:noProof/>
            <w:webHidden/>
          </w:rPr>
          <w:fldChar w:fldCharType="separate"/>
        </w:r>
        <w:r w:rsidR="007A5228">
          <w:rPr>
            <w:noProof/>
            <w:webHidden/>
          </w:rPr>
          <w:t>2</w:t>
        </w:r>
        <w:r w:rsidR="007A5228">
          <w:rPr>
            <w:noProof/>
            <w:webHidden/>
          </w:rPr>
          <w:fldChar w:fldCharType="end"/>
        </w:r>
      </w:hyperlink>
    </w:p>
    <w:p w14:paraId="3613DAA5" w14:textId="567D2ED6" w:rsidR="007A5228" w:rsidRDefault="00AA00DE">
      <w:pPr>
        <w:pStyle w:val="SADRAJ1"/>
        <w:rPr>
          <w:rFonts w:asciiTheme="minorHAnsi" w:eastAsiaTheme="minorEastAsia" w:hAnsiTheme="minorHAnsi" w:cstheme="minorBidi"/>
          <w:noProof/>
          <w:szCs w:val="22"/>
          <w:lang w:val="sr-Latn-RS" w:eastAsia="sr-Latn-RS"/>
        </w:rPr>
      </w:pPr>
      <w:hyperlink w:anchor="_Toc232685807" w:history="1">
        <w:r w:rsidR="007A5228" w:rsidRPr="00BA222B">
          <w:rPr>
            <w:rStyle w:val="Hiperveza"/>
            <w:rFonts w:cs="Arial"/>
            <w:noProof/>
          </w:rPr>
          <w:t>3.</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DESCRIPTION OF THE EXISTING STATE</w:t>
        </w:r>
        <w:r w:rsidR="007A5228">
          <w:rPr>
            <w:noProof/>
            <w:webHidden/>
          </w:rPr>
          <w:tab/>
        </w:r>
        <w:r w:rsidR="007A5228">
          <w:rPr>
            <w:noProof/>
            <w:webHidden/>
          </w:rPr>
          <w:fldChar w:fldCharType="begin"/>
        </w:r>
        <w:r w:rsidR="007A5228">
          <w:rPr>
            <w:noProof/>
            <w:webHidden/>
          </w:rPr>
          <w:instrText xml:space="preserve"> PAGEREF _Toc232685807 \h </w:instrText>
        </w:r>
        <w:r w:rsidR="007A5228">
          <w:rPr>
            <w:noProof/>
            <w:webHidden/>
          </w:rPr>
        </w:r>
        <w:r w:rsidR="007A5228">
          <w:rPr>
            <w:noProof/>
            <w:webHidden/>
          </w:rPr>
          <w:fldChar w:fldCharType="separate"/>
        </w:r>
        <w:r w:rsidR="007A5228">
          <w:rPr>
            <w:noProof/>
            <w:webHidden/>
          </w:rPr>
          <w:t>2</w:t>
        </w:r>
        <w:r w:rsidR="007A5228">
          <w:rPr>
            <w:noProof/>
            <w:webHidden/>
          </w:rPr>
          <w:fldChar w:fldCharType="end"/>
        </w:r>
      </w:hyperlink>
    </w:p>
    <w:p w14:paraId="32B7AEC7" w14:textId="4951DED3" w:rsidR="007A5228" w:rsidRDefault="00AA00DE">
      <w:pPr>
        <w:pStyle w:val="SADRAJ1"/>
        <w:rPr>
          <w:rFonts w:asciiTheme="minorHAnsi" w:eastAsiaTheme="minorEastAsia" w:hAnsiTheme="minorHAnsi" w:cstheme="minorBidi"/>
          <w:noProof/>
          <w:szCs w:val="22"/>
          <w:lang w:val="sr-Latn-RS" w:eastAsia="sr-Latn-RS"/>
        </w:rPr>
      </w:pPr>
      <w:hyperlink w:anchor="_Toc232685808" w:history="1">
        <w:r w:rsidR="007A5228" w:rsidRPr="00BA222B">
          <w:rPr>
            <w:rStyle w:val="Hiperveza"/>
            <w:rFonts w:cs="Arial"/>
            <w:noProof/>
          </w:rPr>
          <w:t>4.</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GENERAL PROVISIONS</w:t>
        </w:r>
        <w:r w:rsidR="007A5228">
          <w:rPr>
            <w:noProof/>
            <w:webHidden/>
          </w:rPr>
          <w:tab/>
        </w:r>
        <w:r w:rsidR="007A5228">
          <w:rPr>
            <w:noProof/>
            <w:webHidden/>
          </w:rPr>
          <w:fldChar w:fldCharType="begin"/>
        </w:r>
        <w:r w:rsidR="007A5228">
          <w:rPr>
            <w:noProof/>
            <w:webHidden/>
          </w:rPr>
          <w:instrText xml:space="preserve"> PAGEREF _Toc232685808 \h </w:instrText>
        </w:r>
        <w:r w:rsidR="007A5228">
          <w:rPr>
            <w:noProof/>
            <w:webHidden/>
          </w:rPr>
        </w:r>
        <w:r w:rsidR="007A5228">
          <w:rPr>
            <w:noProof/>
            <w:webHidden/>
          </w:rPr>
          <w:fldChar w:fldCharType="separate"/>
        </w:r>
        <w:r w:rsidR="007A5228">
          <w:rPr>
            <w:noProof/>
            <w:webHidden/>
          </w:rPr>
          <w:t>3</w:t>
        </w:r>
        <w:r w:rsidR="007A5228">
          <w:rPr>
            <w:noProof/>
            <w:webHidden/>
          </w:rPr>
          <w:fldChar w:fldCharType="end"/>
        </w:r>
      </w:hyperlink>
    </w:p>
    <w:p w14:paraId="4BB8E308" w14:textId="0266CC67" w:rsidR="007A5228" w:rsidRDefault="00AA00DE">
      <w:pPr>
        <w:pStyle w:val="SADRAJ1"/>
        <w:rPr>
          <w:rFonts w:asciiTheme="minorHAnsi" w:eastAsiaTheme="minorEastAsia" w:hAnsiTheme="minorHAnsi" w:cstheme="minorBidi"/>
          <w:noProof/>
          <w:szCs w:val="22"/>
          <w:lang w:val="sr-Latn-RS" w:eastAsia="sr-Latn-RS"/>
        </w:rPr>
      </w:pPr>
      <w:hyperlink w:anchor="_Toc232685809" w:history="1">
        <w:r w:rsidR="007A5228" w:rsidRPr="00BA222B">
          <w:rPr>
            <w:rStyle w:val="Hiperveza"/>
            <w:rFonts w:cs="Arial"/>
            <w:noProof/>
          </w:rPr>
          <w:t>5.</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SCOPE OF SERVICES AND TECHNICAL DESCRIPTION</w:t>
        </w:r>
        <w:r w:rsidR="007A5228">
          <w:rPr>
            <w:noProof/>
            <w:webHidden/>
          </w:rPr>
          <w:tab/>
        </w:r>
        <w:r w:rsidR="007A5228">
          <w:rPr>
            <w:noProof/>
            <w:webHidden/>
          </w:rPr>
          <w:fldChar w:fldCharType="begin"/>
        </w:r>
        <w:r w:rsidR="007A5228">
          <w:rPr>
            <w:noProof/>
            <w:webHidden/>
          </w:rPr>
          <w:instrText xml:space="preserve"> PAGEREF _Toc232685809 \h </w:instrText>
        </w:r>
        <w:r w:rsidR="007A5228">
          <w:rPr>
            <w:noProof/>
            <w:webHidden/>
          </w:rPr>
        </w:r>
        <w:r w:rsidR="007A5228">
          <w:rPr>
            <w:noProof/>
            <w:webHidden/>
          </w:rPr>
          <w:fldChar w:fldCharType="separate"/>
        </w:r>
        <w:r w:rsidR="007A5228">
          <w:rPr>
            <w:noProof/>
            <w:webHidden/>
          </w:rPr>
          <w:t>3</w:t>
        </w:r>
        <w:r w:rsidR="007A5228">
          <w:rPr>
            <w:noProof/>
            <w:webHidden/>
          </w:rPr>
          <w:fldChar w:fldCharType="end"/>
        </w:r>
      </w:hyperlink>
    </w:p>
    <w:p w14:paraId="0EEA827A" w14:textId="23757914" w:rsidR="007A5228" w:rsidRDefault="00AA00DE">
      <w:pPr>
        <w:pStyle w:val="SADRAJ1"/>
        <w:rPr>
          <w:rFonts w:asciiTheme="minorHAnsi" w:eastAsiaTheme="minorEastAsia" w:hAnsiTheme="minorHAnsi" w:cstheme="minorBidi"/>
          <w:noProof/>
          <w:szCs w:val="22"/>
          <w:lang w:val="sr-Latn-RS" w:eastAsia="sr-Latn-RS"/>
        </w:rPr>
      </w:pPr>
      <w:hyperlink w:anchor="_Toc232685810" w:history="1">
        <w:r w:rsidR="007A5228" w:rsidRPr="00BA222B">
          <w:rPr>
            <w:rStyle w:val="Hiperveza"/>
            <w:rFonts w:cs="Arial"/>
            <w:noProof/>
          </w:rPr>
          <w:t>6.</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TECHNICAL REQUIREMENTS</w:t>
        </w:r>
        <w:r w:rsidR="007A5228">
          <w:rPr>
            <w:noProof/>
            <w:webHidden/>
          </w:rPr>
          <w:tab/>
        </w:r>
        <w:r w:rsidR="007A5228">
          <w:rPr>
            <w:noProof/>
            <w:webHidden/>
          </w:rPr>
          <w:fldChar w:fldCharType="begin"/>
        </w:r>
        <w:r w:rsidR="007A5228">
          <w:rPr>
            <w:noProof/>
            <w:webHidden/>
          </w:rPr>
          <w:instrText xml:space="preserve"> PAGEREF _Toc232685810 \h </w:instrText>
        </w:r>
        <w:r w:rsidR="007A5228">
          <w:rPr>
            <w:noProof/>
            <w:webHidden/>
          </w:rPr>
        </w:r>
        <w:r w:rsidR="007A5228">
          <w:rPr>
            <w:noProof/>
            <w:webHidden/>
          </w:rPr>
          <w:fldChar w:fldCharType="separate"/>
        </w:r>
        <w:r w:rsidR="007A5228">
          <w:rPr>
            <w:noProof/>
            <w:webHidden/>
          </w:rPr>
          <w:t>5</w:t>
        </w:r>
        <w:r w:rsidR="007A5228">
          <w:rPr>
            <w:noProof/>
            <w:webHidden/>
          </w:rPr>
          <w:fldChar w:fldCharType="end"/>
        </w:r>
      </w:hyperlink>
    </w:p>
    <w:p w14:paraId="559C2A42" w14:textId="7D72ABE1" w:rsidR="007A5228" w:rsidRDefault="00AA00DE">
      <w:pPr>
        <w:pStyle w:val="SADRAJ1"/>
        <w:rPr>
          <w:rFonts w:asciiTheme="minorHAnsi" w:eastAsiaTheme="minorEastAsia" w:hAnsiTheme="minorHAnsi" w:cstheme="minorBidi"/>
          <w:noProof/>
          <w:szCs w:val="22"/>
          <w:lang w:val="sr-Latn-RS" w:eastAsia="sr-Latn-RS"/>
        </w:rPr>
      </w:pPr>
      <w:hyperlink w:anchor="_Toc232685811" w:history="1">
        <w:r w:rsidR="007A5228" w:rsidRPr="00BA222B">
          <w:rPr>
            <w:rStyle w:val="Hiperveza"/>
            <w:rFonts w:cs="Arial"/>
            <w:noProof/>
          </w:rPr>
          <w:t>7.</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CLIENT'S RIGHTS, OBLIGATIONS, AND RESPONSIBILITIES</w:t>
        </w:r>
        <w:r w:rsidR="007A5228">
          <w:rPr>
            <w:noProof/>
            <w:webHidden/>
          </w:rPr>
          <w:tab/>
        </w:r>
        <w:r w:rsidR="007A5228">
          <w:rPr>
            <w:noProof/>
            <w:webHidden/>
          </w:rPr>
          <w:fldChar w:fldCharType="begin"/>
        </w:r>
        <w:r w:rsidR="007A5228">
          <w:rPr>
            <w:noProof/>
            <w:webHidden/>
          </w:rPr>
          <w:instrText xml:space="preserve"> PAGEREF _Toc232685811 \h </w:instrText>
        </w:r>
        <w:r w:rsidR="007A5228">
          <w:rPr>
            <w:noProof/>
            <w:webHidden/>
          </w:rPr>
        </w:r>
        <w:r w:rsidR="007A5228">
          <w:rPr>
            <w:noProof/>
            <w:webHidden/>
          </w:rPr>
          <w:fldChar w:fldCharType="separate"/>
        </w:r>
        <w:r w:rsidR="007A5228">
          <w:rPr>
            <w:noProof/>
            <w:webHidden/>
          </w:rPr>
          <w:t>6</w:t>
        </w:r>
        <w:r w:rsidR="007A5228">
          <w:rPr>
            <w:noProof/>
            <w:webHidden/>
          </w:rPr>
          <w:fldChar w:fldCharType="end"/>
        </w:r>
      </w:hyperlink>
    </w:p>
    <w:p w14:paraId="630DF8B2" w14:textId="7FC490F8" w:rsidR="007A5228" w:rsidRDefault="00AA00DE">
      <w:pPr>
        <w:pStyle w:val="SADRAJ1"/>
        <w:rPr>
          <w:rFonts w:asciiTheme="minorHAnsi" w:eastAsiaTheme="minorEastAsia" w:hAnsiTheme="minorHAnsi" w:cstheme="minorBidi"/>
          <w:noProof/>
          <w:szCs w:val="22"/>
          <w:lang w:val="sr-Latn-RS" w:eastAsia="sr-Latn-RS"/>
        </w:rPr>
      </w:pPr>
      <w:hyperlink w:anchor="_Toc232685812" w:history="1">
        <w:r w:rsidR="007A5228" w:rsidRPr="00BA222B">
          <w:rPr>
            <w:rStyle w:val="Hiperveza"/>
            <w:rFonts w:cs="Arial"/>
            <w:noProof/>
          </w:rPr>
          <w:t>8.</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CONTRACTOR'S RIGHTS, OBLIGATIONS, AND RESPONSIBILITIES</w:t>
        </w:r>
        <w:r w:rsidR="007A5228">
          <w:rPr>
            <w:noProof/>
            <w:webHidden/>
          </w:rPr>
          <w:tab/>
        </w:r>
        <w:r w:rsidR="007A5228">
          <w:rPr>
            <w:noProof/>
            <w:webHidden/>
          </w:rPr>
          <w:fldChar w:fldCharType="begin"/>
        </w:r>
        <w:r w:rsidR="007A5228">
          <w:rPr>
            <w:noProof/>
            <w:webHidden/>
          </w:rPr>
          <w:instrText xml:space="preserve"> PAGEREF _Toc232685812 \h </w:instrText>
        </w:r>
        <w:r w:rsidR="007A5228">
          <w:rPr>
            <w:noProof/>
            <w:webHidden/>
          </w:rPr>
        </w:r>
        <w:r w:rsidR="007A5228">
          <w:rPr>
            <w:noProof/>
            <w:webHidden/>
          </w:rPr>
          <w:fldChar w:fldCharType="separate"/>
        </w:r>
        <w:r w:rsidR="007A5228">
          <w:rPr>
            <w:noProof/>
            <w:webHidden/>
          </w:rPr>
          <w:t>6</w:t>
        </w:r>
        <w:r w:rsidR="007A5228">
          <w:rPr>
            <w:noProof/>
            <w:webHidden/>
          </w:rPr>
          <w:fldChar w:fldCharType="end"/>
        </w:r>
      </w:hyperlink>
    </w:p>
    <w:p w14:paraId="2A0AB2E3" w14:textId="21F4B1B6" w:rsidR="007A5228" w:rsidRDefault="00AA00DE">
      <w:pPr>
        <w:pStyle w:val="SADRAJ1"/>
        <w:rPr>
          <w:rFonts w:asciiTheme="minorHAnsi" w:eastAsiaTheme="minorEastAsia" w:hAnsiTheme="minorHAnsi" w:cstheme="minorBidi"/>
          <w:noProof/>
          <w:szCs w:val="22"/>
          <w:lang w:val="sr-Latn-RS" w:eastAsia="sr-Latn-RS"/>
        </w:rPr>
      </w:pPr>
      <w:hyperlink w:anchor="_Toc232685813" w:history="1">
        <w:r w:rsidR="007A5228" w:rsidRPr="00BA222B">
          <w:rPr>
            <w:rStyle w:val="Hiperveza"/>
            <w:rFonts w:cs="Arial"/>
            <w:noProof/>
          </w:rPr>
          <w:t>9.</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BASIS FOR THE SERVICE COMMENCEMENT</w:t>
        </w:r>
        <w:r w:rsidR="007A5228">
          <w:rPr>
            <w:noProof/>
            <w:webHidden/>
          </w:rPr>
          <w:tab/>
        </w:r>
        <w:r w:rsidR="007A5228">
          <w:rPr>
            <w:noProof/>
            <w:webHidden/>
          </w:rPr>
          <w:fldChar w:fldCharType="begin"/>
        </w:r>
        <w:r w:rsidR="007A5228">
          <w:rPr>
            <w:noProof/>
            <w:webHidden/>
          </w:rPr>
          <w:instrText xml:space="preserve"> PAGEREF _Toc232685813 \h </w:instrText>
        </w:r>
        <w:r w:rsidR="007A5228">
          <w:rPr>
            <w:noProof/>
            <w:webHidden/>
          </w:rPr>
        </w:r>
        <w:r w:rsidR="007A5228">
          <w:rPr>
            <w:noProof/>
            <w:webHidden/>
          </w:rPr>
          <w:fldChar w:fldCharType="separate"/>
        </w:r>
        <w:r w:rsidR="007A5228">
          <w:rPr>
            <w:noProof/>
            <w:webHidden/>
          </w:rPr>
          <w:t>7</w:t>
        </w:r>
        <w:r w:rsidR="007A5228">
          <w:rPr>
            <w:noProof/>
            <w:webHidden/>
          </w:rPr>
          <w:fldChar w:fldCharType="end"/>
        </w:r>
      </w:hyperlink>
    </w:p>
    <w:p w14:paraId="777D695B" w14:textId="64020499" w:rsidR="007A5228" w:rsidRDefault="00AA00DE">
      <w:pPr>
        <w:pStyle w:val="SADRAJ1"/>
        <w:rPr>
          <w:rFonts w:asciiTheme="minorHAnsi" w:eastAsiaTheme="minorEastAsia" w:hAnsiTheme="minorHAnsi" w:cstheme="minorBidi"/>
          <w:noProof/>
          <w:szCs w:val="22"/>
          <w:lang w:val="sr-Latn-RS" w:eastAsia="sr-Latn-RS"/>
        </w:rPr>
      </w:pPr>
      <w:hyperlink w:anchor="_Toc232685814" w:history="1">
        <w:r w:rsidR="007A5228" w:rsidRPr="00BA222B">
          <w:rPr>
            <w:rStyle w:val="Hiperveza"/>
            <w:rFonts w:cs="Arial"/>
            <w:noProof/>
          </w:rPr>
          <w:t>10.</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SERVICE COMPLETION DEADLINE AND SCHEDULE</w:t>
        </w:r>
        <w:r w:rsidR="007A5228">
          <w:rPr>
            <w:noProof/>
            <w:webHidden/>
          </w:rPr>
          <w:tab/>
        </w:r>
        <w:r w:rsidR="007A5228">
          <w:rPr>
            <w:noProof/>
            <w:webHidden/>
          </w:rPr>
          <w:fldChar w:fldCharType="begin"/>
        </w:r>
        <w:r w:rsidR="007A5228">
          <w:rPr>
            <w:noProof/>
            <w:webHidden/>
          </w:rPr>
          <w:instrText xml:space="preserve"> PAGEREF _Toc232685814 \h </w:instrText>
        </w:r>
        <w:r w:rsidR="007A5228">
          <w:rPr>
            <w:noProof/>
            <w:webHidden/>
          </w:rPr>
        </w:r>
        <w:r w:rsidR="007A5228">
          <w:rPr>
            <w:noProof/>
            <w:webHidden/>
          </w:rPr>
          <w:fldChar w:fldCharType="separate"/>
        </w:r>
        <w:r w:rsidR="007A5228">
          <w:rPr>
            <w:noProof/>
            <w:webHidden/>
          </w:rPr>
          <w:t>7</w:t>
        </w:r>
        <w:r w:rsidR="007A5228">
          <w:rPr>
            <w:noProof/>
            <w:webHidden/>
          </w:rPr>
          <w:fldChar w:fldCharType="end"/>
        </w:r>
      </w:hyperlink>
    </w:p>
    <w:p w14:paraId="213FBF6C" w14:textId="35369C1C" w:rsidR="007A5228" w:rsidRDefault="00AA00DE">
      <w:pPr>
        <w:pStyle w:val="SADRAJ1"/>
        <w:rPr>
          <w:rFonts w:asciiTheme="minorHAnsi" w:eastAsiaTheme="minorEastAsia" w:hAnsiTheme="minorHAnsi" w:cstheme="minorBidi"/>
          <w:noProof/>
          <w:szCs w:val="22"/>
          <w:lang w:val="sr-Latn-RS" w:eastAsia="sr-Latn-RS"/>
        </w:rPr>
      </w:pPr>
      <w:hyperlink w:anchor="_Toc232685815" w:history="1">
        <w:r w:rsidR="007A5228" w:rsidRPr="00BA222B">
          <w:rPr>
            <w:rStyle w:val="Hiperveza"/>
            <w:rFonts w:cs="Arial"/>
            <w:noProof/>
          </w:rPr>
          <w:t>11.</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SERVICE QUALITY REQUIREMENTS AND METHOD OF QUALITY CONTROL</w:t>
        </w:r>
        <w:r w:rsidR="007A5228">
          <w:rPr>
            <w:noProof/>
            <w:webHidden/>
          </w:rPr>
          <w:tab/>
        </w:r>
        <w:r w:rsidR="007A5228">
          <w:rPr>
            <w:noProof/>
            <w:webHidden/>
          </w:rPr>
          <w:fldChar w:fldCharType="begin"/>
        </w:r>
        <w:r w:rsidR="007A5228">
          <w:rPr>
            <w:noProof/>
            <w:webHidden/>
          </w:rPr>
          <w:instrText xml:space="preserve"> PAGEREF _Toc232685815 \h </w:instrText>
        </w:r>
        <w:r w:rsidR="007A5228">
          <w:rPr>
            <w:noProof/>
            <w:webHidden/>
          </w:rPr>
        </w:r>
        <w:r w:rsidR="007A5228">
          <w:rPr>
            <w:noProof/>
            <w:webHidden/>
          </w:rPr>
          <w:fldChar w:fldCharType="separate"/>
        </w:r>
        <w:r w:rsidR="007A5228">
          <w:rPr>
            <w:noProof/>
            <w:webHidden/>
          </w:rPr>
          <w:t>7</w:t>
        </w:r>
        <w:r w:rsidR="007A5228">
          <w:rPr>
            <w:noProof/>
            <w:webHidden/>
          </w:rPr>
          <w:fldChar w:fldCharType="end"/>
        </w:r>
      </w:hyperlink>
    </w:p>
    <w:p w14:paraId="259F5359" w14:textId="059ADA1B" w:rsidR="007A5228" w:rsidRDefault="00AA00DE">
      <w:pPr>
        <w:pStyle w:val="SADRAJ1"/>
        <w:rPr>
          <w:rFonts w:asciiTheme="minorHAnsi" w:eastAsiaTheme="minorEastAsia" w:hAnsiTheme="minorHAnsi" w:cstheme="minorBidi"/>
          <w:noProof/>
          <w:szCs w:val="22"/>
          <w:lang w:val="sr-Latn-RS" w:eastAsia="sr-Latn-RS"/>
        </w:rPr>
      </w:pPr>
      <w:hyperlink w:anchor="_Toc232685816" w:history="1">
        <w:r w:rsidR="007A5228" w:rsidRPr="00BA222B">
          <w:rPr>
            <w:rStyle w:val="Hiperveza"/>
            <w:rFonts w:cs="Arial"/>
            <w:noProof/>
          </w:rPr>
          <w:t>12.</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REPORTING</w:t>
        </w:r>
        <w:r w:rsidR="007A5228">
          <w:rPr>
            <w:noProof/>
            <w:webHidden/>
          </w:rPr>
          <w:tab/>
        </w:r>
        <w:r w:rsidR="007A5228">
          <w:rPr>
            <w:noProof/>
            <w:webHidden/>
          </w:rPr>
          <w:fldChar w:fldCharType="begin"/>
        </w:r>
        <w:r w:rsidR="007A5228">
          <w:rPr>
            <w:noProof/>
            <w:webHidden/>
          </w:rPr>
          <w:instrText xml:space="preserve"> PAGEREF _Toc232685816 \h </w:instrText>
        </w:r>
        <w:r w:rsidR="007A5228">
          <w:rPr>
            <w:noProof/>
            <w:webHidden/>
          </w:rPr>
        </w:r>
        <w:r w:rsidR="007A5228">
          <w:rPr>
            <w:noProof/>
            <w:webHidden/>
          </w:rPr>
          <w:fldChar w:fldCharType="separate"/>
        </w:r>
        <w:r w:rsidR="007A5228">
          <w:rPr>
            <w:noProof/>
            <w:webHidden/>
          </w:rPr>
          <w:t>7</w:t>
        </w:r>
        <w:r w:rsidR="007A5228">
          <w:rPr>
            <w:noProof/>
            <w:webHidden/>
          </w:rPr>
          <w:fldChar w:fldCharType="end"/>
        </w:r>
      </w:hyperlink>
    </w:p>
    <w:p w14:paraId="6C4D5140" w14:textId="61E764C1" w:rsidR="007A5228" w:rsidRDefault="00AA00DE">
      <w:pPr>
        <w:pStyle w:val="SADRAJ1"/>
        <w:rPr>
          <w:rFonts w:asciiTheme="minorHAnsi" w:eastAsiaTheme="minorEastAsia" w:hAnsiTheme="minorHAnsi" w:cstheme="minorBidi"/>
          <w:noProof/>
          <w:szCs w:val="22"/>
          <w:lang w:val="sr-Latn-RS" w:eastAsia="sr-Latn-RS"/>
        </w:rPr>
      </w:pPr>
      <w:hyperlink w:anchor="_Toc232685817" w:history="1">
        <w:r w:rsidR="007A5228" w:rsidRPr="00BA222B">
          <w:rPr>
            <w:rStyle w:val="Hiperveza"/>
            <w:rFonts w:cs="Arial"/>
            <w:noProof/>
          </w:rPr>
          <w:t>13.</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SERVICE ACCEPTANCE</w:t>
        </w:r>
        <w:r w:rsidR="007A5228">
          <w:rPr>
            <w:noProof/>
            <w:webHidden/>
          </w:rPr>
          <w:tab/>
        </w:r>
        <w:r w:rsidR="007A5228">
          <w:rPr>
            <w:noProof/>
            <w:webHidden/>
          </w:rPr>
          <w:fldChar w:fldCharType="begin"/>
        </w:r>
        <w:r w:rsidR="007A5228">
          <w:rPr>
            <w:noProof/>
            <w:webHidden/>
          </w:rPr>
          <w:instrText xml:space="preserve"> PAGEREF _Toc232685817 \h </w:instrText>
        </w:r>
        <w:r w:rsidR="007A5228">
          <w:rPr>
            <w:noProof/>
            <w:webHidden/>
          </w:rPr>
        </w:r>
        <w:r w:rsidR="007A5228">
          <w:rPr>
            <w:noProof/>
            <w:webHidden/>
          </w:rPr>
          <w:fldChar w:fldCharType="separate"/>
        </w:r>
        <w:r w:rsidR="007A5228">
          <w:rPr>
            <w:noProof/>
            <w:webHidden/>
          </w:rPr>
          <w:t>7</w:t>
        </w:r>
        <w:r w:rsidR="007A5228">
          <w:rPr>
            <w:noProof/>
            <w:webHidden/>
          </w:rPr>
          <w:fldChar w:fldCharType="end"/>
        </w:r>
      </w:hyperlink>
    </w:p>
    <w:p w14:paraId="6D32EEDF" w14:textId="78E8FD09" w:rsidR="007A5228" w:rsidRDefault="00AA00DE">
      <w:pPr>
        <w:pStyle w:val="SADRAJ1"/>
        <w:rPr>
          <w:rFonts w:asciiTheme="minorHAnsi" w:eastAsiaTheme="minorEastAsia" w:hAnsiTheme="minorHAnsi" w:cstheme="minorBidi"/>
          <w:noProof/>
          <w:szCs w:val="22"/>
          <w:lang w:val="sr-Latn-RS" w:eastAsia="sr-Latn-RS"/>
        </w:rPr>
      </w:pPr>
      <w:hyperlink w:anchor="_Toc232685818" w:history="1">
        <w:r w:rsidR="007A5228" w:rsidRPr="00BA222B">
          <w:rPr>
            <w:rStyle w:val="Hiperveza"/>
            <w:rFonts w:cs="Arial"/>
            <w:noProof/>
          </w:rPr>
          <w:t>14.</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WARRANTY PERIOD</w:t>
        </w:r>
        <w:r w:rsidR="007A5228">
          <w:rPr>
            <w:noProof/>
            <w:webHidden/>
          </w:rPr>
          <w:tab/>
        </w:r>
        <w:r w:rsidR="007A5228">
          <w:rPr>
            <w:noProof/>
            <w:webHidden/>
          </w:rPr>
          <w:fldChar w:fldCharType="begin"/>
        </w:r>
        <w:r w:rsidR="007A5228">
          <w:rPr>
            <w:noProof/>
            <w:webHidden/>
          </w:rPr>
          <w:instrText xml:space="preserve"> PAGEREF _Toc232685818 \h </w:instrText>
        </w:r>
        <w:r w:rsidR="007A5228">
          <w:rPr>
            <w:noProof/>
            <w:webHidden/>
          </w:rPr>
        </w:r>
        <w:r w:rsidR="007A5228">
          <w:rPr>
            <w:noProof/>
            <w:webHidden/>
          </w:rPr>
          <w:fldChar w:fldCharType="separate"/>
        </w:r>
        <w:r w:rsidR="007A5228">
          <w:rPr>
            <w:noProof/>
            <w:webHidden/>
          </w:rPr>
          <w:t>8</w:t>
        </w:r>
        <w:r w:rsidR="007A5228">
          <w:rPr>
            <w:noProof/>
            <w:webHidden/>
          </w:rPr>
          <w:fldChar w:fldCharType="end"/>
        </w:r>
      </w:hyperlink>
    </w:p>
    <w:p w14:paraId="5602CD22" w14:textId="3F3F74B7" w:rsidR="007A5228" w:rsidRDefault="00AA00DE">
      <w:pPr>
        <w:pStyle w:val="SADRAJ1"/>
        <w:rPr>
          <w:rFonts w:asciiTheme="minorHAnsi" w:eastAsiaTheme="minorEastAsia" w:hAnsiTheme="minorHAnsi" w:cstheme="minorBidi"/>
          <w:noProof/>
          <w:szCs w:val="22"/>
          <w:lang w:val="sr-Latn-RS" w:eastAsia="sr-Latn-RS"/>
        </w:rPr>
      </w:pPr>
      <w:hyperlink w:anchor="_Toc232685819" w:history="1">
        <w:r w:rsidR="007A5228" w:rsidRPr="00BA222B">
          <w:rPr>
            <w:rStyle w:val="Hiperveza"/>
            <w:rFonts w:cs="Arial"/>
            <w:noProof/>
          </w:rPr>
          <w:t>15.</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TECHNICAL QUALIFICATION CRITERIA</w:t>
        </w:r>
        <w:r w:rsidR="007A5228">
          <w:rPr>
            <w:noProof/>
            <w:webHidden/>
          </w:rPr>
          <w:tab/>
        </w:r>
        <w:r w:rsidR="007A5228">
          <w:rPr>
            <w:noProof/>
            <w:webHidden/>
          </w:rPr>
          <w:fldChar w:fldCharType="begin"/>
        </w:r>
        <w:r w:rsidR="007A5228">
          <w:rPr>
            <w:noProof/>
            <w:webHidden/>
          </w:rPr>
          <w:instrText xml:space="preserve"> PAGEREF _Toc232685819 \h </w:instrText>
        </w:r>
        <w:r w:rsidR="007A5228">
          <w:rPr>
            <w:noProof/>
            <w:webHidden/>
          </w:rPr>
        </w:r>
        <w:r w:rsidR="007A5228">
          <w:rPr>
            <w:noProof/>
            <w:webHidden/>
          </w:rPr>
          <w:fldChar w:fldCharType="separate"/>
        </w:r>
        <w:r w:rsidR="007A5228">
          <w:rPr>
            <w:noProof/>
            <w:webHidden/>
          </w:rPr>
          <w:t>8</w:t>
        </w:r>
        <w:r w:rsidR="007A5228">
          <w:rPr>
            <w:noProof/>
            <w:webHidden/>
          </w:rPr>
          <w:fldChar w:fldCharType="end"/>
        </w:r>
      </w:hyperlink>
    </w:p>
    <w:p w14:paraId="44846F63" w14:textId="13E81EEB" w:rsidR="007A5228" w:rsidRDefault="00AA00DE">
      <w:pPr>
        <w:pStyle w:val="SADRAJ1"/>
        <w:rPr>
          <w:rFonts w:asciiTheme="minorHAnsi" w:eastAsiaTheme="minorEastAsia" w:hAnsiTheme="minorHAnsi" w:cstheme="minorBidi"/>
          <w:noProof/>
          <w:szCs w:val="22"/>
          <w:lang w:val="sr-Latn-RS" w:eastAsia="sr-Latn-RS"/>
        </w:rPr>
      </w:pPr>
      <w:hyperlink w:anchor="_Toc232685820" w:history="1">
        <w:r w:rsidR="007A5228" w:rsidRPr="00BA222B">
          <w:rPr>
            <w:rStyle w:val="Hiperveza"/>
            <w:rFonts w:cs="Arial"/>
            <w:noProof/>
          </w:rPr>
          <w:t>16.</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PRICE – BILL OF QUANTITIES FOR MATERIALS AND WORK</w:t>
        </w:r>
        <w:r w:rsidR="007A5228">
          <w:rPr>
            <w:noProof/>
            <w:webHidden/>
          </w:rPr>
          <w:tab/>
        </w:r>
        <w:r w:rsidR="007A5228">
          <w:rPr>
            <w:noProof/>
            <w:webHidden/>
          </w:rPr>
          <w:fldChar w:fldCharType="begin"/>
        </w:r>
        <w:r w:rsidR="007A5228">
          <w:rPr>
            <w:noProof/>
            <w:webHidden/>
          </w:rPr>
          <w:instrText xml:space="preserve"> PAGEREF _Toc232685820 \h </w:instrText>
        </w:r>
        <w:r w:rsidR="007A5228">
          <w:rPr>
            <w:noProof/>
            <w:webHidden/>
          </w:rPr>
        </w:r>
        <w:r w:rsidR="007A5228">
          <w:rPr>
            <w:noProof/>
            <w:webHidden/>
          </w:rPr>
          <w:fldChar w:fldCharType="separate"/>
        </w:r>
        <w:r w:rsidR="007A5228">
          <w:rPr>
            <w:noProof/>
            <w:webHidden/>
          </w:rPr>
          <w:t>9</w:t>
        </w:r>
        <w:r w:rsidR="007A5228">
          <w:rPr>
            <w:noProof/>
            <w:webHidden/>
          </w:rPr>
          <w:fldChar w:fldCharType="end"/>
        </w:r>
      </w:hyperlink>
    </w:p>
    <w:p w14:paraId="27B2013B" w14:textId="54B853BB" w:rsidR="007A5228" w:rsidRDefault="00AA00DE">
      <w:pPr>
        <w:pStyle w:val="SADRAJ1"/>
        <w:rPr>
          <w:rFonts w:asciiTheme="minorHAnsi" w:eastAsiaTheme="minorEastAsia" w:hAnsiTheme="minorHAnsi" w:cstheme="minorBidi"/>
          <w:noProof/>
          <w:szCs w:val="22"/>
          <w:lang w:val="sr-Latn-RS" w:eastAsia="sr-Latn-RS"/>
        </w:rPr>
      </w:pPr>
      <w:hyperlink w:anchor="_Toc232685821" w:history="1">
        <w:r w:rsidR="007A5228" w:rsidRPr="00BA222B">
          <w:rPr>
            <w:rStyle w:val="Hiperveza"/>
            <w:rFonts w:cs="Arial"/>
            <w:noProof/>
          </w:rPr>
          <w:t>17.</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HSE</w:t>
        </w:r>
        <w:r w:rsidR="007A5228">
          <w:rPr>
            <w:noProof/>
            <w:webHidden/>
          </w:rPr>
          <w:tab/>
        </w:r>
        <w:r w:rsidR="007A5228">
          <w:rPr>
            <w:noProof/>
            <w:webHidden/>
          </w:rPr>
          <w:fldChar w:fldCharType="begin"/>
        </w:r>
        <w:r w:rsidR="007A5228">
          <w:rPr>
            <w:noProof/>
            <w:webHidden/>
          </w:rPr>
          <w:instrText xml:space="preserve"> PAGEREF _Toc232685821 \h </w:instrText>
        </w:r>
        <w:r w:rsidR="007A5228">
          <w:rPr>
            <w:noProof/>
            <w:webHidden/>
          </w:rPr>
        </w:r>
        <w:r w:rsidR="007A5228">
          <w:rPr>
            <w:noProof/>
            <w:webHidden/>
          </w:rPr>
          <w:fldChar w:fldCharType="separate"/>
        </w:r>
        <w:r w:rsidR="007A5228">
          <w:rPr>
            <w:noProof/>
            <w:webHidden/>
          </w:rPr>
          <w:t>9</w:t>
        </w:r>
        <w:r w:rsidR="007A5228">
          <w:rPr>
            <w:noProof/>
            <w:webHidden/>
          </w:rPr>
          <w:fldChar w:fldCharType="end"/>
        </w:r>
      </w:hyperlink>
    </w:p>
    <w:p w14:paraId="72E60D39" w14:textId="78ABCEDA" w:rsidR="007A5228" w:rsidRDefault="00AA00DE">
      <w:pPr>
        <w:pStyle w:val="SADRAJ1"/>
        <w:rPr>
          <w:rFonts w:asciiTheme="minorHAnsi" w:eastAsiaTheme="minorEastAsia" w:hAnsiTheme="minorHAnsi" w:cstheme="minorBidi"/>
          <w:noProof/>
          <w:szCs w:val="22"/>
          <w:lang w:val="sr-Latn-RS" w:eastAsia="sr-Latn-RS"/>
        </w:rPr>
      </w:pPr>
      <w:hyperlink w:anchor="_Toc232685822" w:history="1">
        <w:r w:rsidR="007A5228" w:rsidRPr="00BA222B">
          <w:rPr>
            <w:rStyle w:val="Hiperveza"/>
            <w:rFonts w:cs="Arial"/>
            <w:noProof/>
          </w:rPr>
          <w:t>18.</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APPROVAL OF THE TECHNICAL ASSIGNMENT</w:t>
        </w:r>
        <w:r w:rsidR="007A5228">
          <w:rPr>
            <w:noProof/>
            <w:webHidden/>
          </w:rPr>
          <w:tab/>
        </w:r>
        <w:r w:rsidR="007A5228">
          <w:rPr>
            <w:noProof/>
            <w:webHidden/>
          </w:rPr>
          <w:fldChar w:fldCharType="begin"/>
        </w:r>
        <w:r w:rsidR="007A5228">
          <w:rPr>
            <w:noProof/>
            <w:webHidden/>
          </w:rPr>
          <w:instrText xml:space="preserve"> PAGEREF _Toc232685822 \h </w:instrText>
        </w:r>
        <w:r w:rsidR="007A5228">
          <w:rPr>
            <w:noProof/>
            <w:webHidden/>
          </w:rPr>
        </w:r>
        <w:r w:rsidR="007A5228">
          <w:rPr>
            <w:noProof/>
            <w:webHidden/>
          </w:rPr>
          <w:fldChar w:fldCharType="separate"/>
        </w:r>
        <w:r w:rsidR="007A5228">
          <w:rPr>
            <w:noProof/>
            <w:webHidden/>
          </w:rPr>
          <w:t>9</w:t>
        </w:r>
        <w:r w:rsidR="007A5228">
          <w:rPr>
            <w:noProof/>
            <w:webHidden/>
          </w:rPr>
          <w:fldChar w:fldCharType="end"/>
        </w:r>
      </w:hyperlink>
    </w:p>
    <w:p w14:paraId="7E9626E9" w14:textId="3596F2A8" w:rsidR="007A5228" w:rsidRDefault="00AA00DE">
      <w:pPr>
        <w:pStyle w:val="SADRAJ1"/>
        <w:rPr>
          <w:rFonts w:asciiTheme="minorHAnsi" w:eastAsiaTheme="minorEastAsia" w:hAnsiTheme="minorHAnsi" w:cstheme="minorBidi"/>
          <w:noProof/>
          <w:szCs w:val="22"/>
          <w:lang w:val="sr-Latn-RS" w:eastAsia="sr-Latn-RS"/>
        </w:rPr>
      </w:pPr>
      <w:hyperlink w:anchor="_Toc232685823" w:history="1">
        <w:r w:rsidR="007A5228" w:rsidRPr="00BA222B">
          <w:rPr>
            <w:rStyle w:val="Hiperveza"/>
            <w:rFonts w:cs="Arial"/>
            <w:noProof/>
          </w:rPr>
          <w:t>19.</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ADDITIONAL NOTES</w:t>
        </w:r>
        <w:r w:rsidR="007A5228">
          <w:rPr>
            <w:noProof/>
            <w:webHidden/>
          </w:rPr>
          <w:tab/>
        </w:r>
        <w:r w:rsidR="007A5228">
          <w:rPr>
            <w:noProof/>
            <w:webHidden/>
          </w:rPr>
          <w:fldChar w:fldCharType="begin"/>
        </w:r>
        <w:r w:rsidR="007A5228">
          <w:rPr>
            <w:noProof/>
            <w:webHidden/>
          </w:rPr>
          <w:instrText xml:space="preserve"> PAGEREF _Toc232685823 \h </w:instrText>
        </w:r>
        <w:r w:rsidR="007A5228">
          <w:rPr>
            <w:noProof/>
            <w:webHidden/>
          </w:rPr>
        </w:r>
        <w:r w:rsidR="007A5228">
          <w:rPr>
            <w:noProof/>
            <w:webHidden/>
          </w:rPr>
          <w:fldChar w:fldCharType="separate"/>
        </w:r>
        <w:r w:rsidR="007A5228">
          <w:rPr>
            <w:noProof/>
            <w:webHidden/>
          </w:rPr>
          <w:t>10</w:t>
        </w:r>
        <w:r w:rsidR="007A5228">
          <w:rPr>
            <w:noProof/>
            <w:webHidden/>
          </w:rPr>
          <w:fldChar w:fldCharType="end"/>
        </w:r>
      </w:hyperlink>
    </w:p>
    <w:p w14:paraId="615FA55D" w14:textId="3F568821" w:rsidR="007A5228" w:rsidRDefault="00AA00DE">
      <w:pPr>
        <w:pStyle w:val="SADRAJ1"/>
        <w:rPr>
          <w:rFonts w:asciiTheme="minorHAnsi" w:eastAsiaTheme="minorEastAsia" w:hAnsiTheme="minorHAnsi" w:cstheme="minorBidi"/>
          <w:noProof/>
          <w:szCs w:val="22"/>
          <w:lang w:val="sr-Latn-RS" w:eastAsia="sr-Latn-RS"/>
        </w:rPr>
      </w:pPr>
      <w:hyperlink w:anchor="_Toc232685824" w:history="1">
        <w:r w:rsidR="007A5228" w:rsidRPr="00BA222B">
          <w:rPr>
            <w:rStyle w:val="Hiperveza"/>
            <w:rFonts w:cs="Arial"/>
            <w:noProof/>
          </w:rPr>
          <w:t>20.</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APPENDICES</w:t>
        </w:r>
        <w:r w:rsidR="007A5228">
          <w:rPr>
            <w:noProof/>
            <w:webHidden/>
          </w:rPr>
          <w:tab/>
        </w:r>
        <w:r w:rsidR="007A5228">
          <w:rPr>
            <w:noProof/>
            <w:webHidden/>
          </w:rPr>
          <w:fldChar w:fldCharType="begin"/>
        </w:r>
        <w:r w:rsidR="007A5228">
          <w:rPr>
            <w:noProof/>
            <w:webHidden/>
          </w:rPr>
          <w:instrText xml:space="preserve"> PAGEREF _Toc232685824 \h </w:instrText>
        </w:r>
        <w:r w:rsidR="007A5228">
          <w:rPr>
            <w:noProof/>
            <w:webHidden/>
          </w:rPr>
        </w:r>
        <w:r w:rsidR="007A5228">
          <w:rPr>
            <w:noProof/>
            <w:webHidden/>
          </w:rPr>
          <w:fldChar w:fldCharType="separate"/>
        </w:r>
        <w:r w:rsidR="007A5228">
          <w:rPr>
            <w:noProof/>
            <w:webHidden/>
          </w:rPr>
          <w:t>10</w:t>
        </w:r>
        <w:r w:rsidR="007A5228">
          <w:rPr>
            <w:noProof/>
            <w:webHidden/>
          </w:rPr>
          <w:fldChar w:fldCharType="end"/>
        </w:r>
      </w:hyperlink>
    </w:p>
    <w:p w14:paraId="2D57D034" w14:textId="450788B8" w:rsidR="007A5228" w:rsidRDefault="00AA00DE">
      <w:pPr>
        <w:pStyle w:val="SADRAJ1"/>
        <w:rPr>
          <w:rFonts w:asciiTheme="minorHAnsi" w:eastAsiaTheme="minorEastAsia" w:hAnsiTheme="minorHAnsi" w:cstheme="minorBidi"/>
          <w:noProof/>
          <w:szCs w:val="22"/>
          <w:lang w:val="sr-Latn-RS" w:eastAsia="sr-Latn-RS"/>
        </w:rPr>
      </w:pPr>
      <w:hyperlink w:anchor="_Toc232685825" w:history="1">
        <w:r w:rsidR="007A5228" w:rsidRPr="00BA222B">
          <w:rPr>
            <w:rStyle w:val="Hiperveza"/>
            <w:noProof/>
          </w:rPr>
          <w:t>21.</w:t>
        </w:r>
        <w:r w:rsidR="007A5228">
          <w:rPr>
            <w:rFonts w:asciiTheme="minorHAnsi" w:eastAsiaTheme="minorEastAsia" w:hAnsiTheme="minorHAnsi" w:cstheme="minorBidi"/>
            <w:noProof/>
            <w:szCs w:val="22"/>
            <w:lang w:val="sr-Latn-RS" w:eastAsia="sr-Latn-RS"/>
          </w:rPr>
          <w:tab/>
        </w:r>
        <w:r w:rsidR="007A5228" w:rsidRPr="00BA222B">
          <w:rPr>
            <w:rStyle w:val="Hiperveza"/>
            <w:noProof/>
          </w:rPr>
          <w:t>APPROVERS – DiNIS</w:t>
        </w:r>
        <w:r w:rsidR="007A5228">
          <w:rPr>
            <w:noProof/>
            <w:webHidden/>
          </w:rPr>
          <w:tab/>
        </w:r>
        <w:r w:rsidR="007A5228">
          <w:rPr>
            <w:noProof/>
            <w:webHidden/>
          </w:rPr>
          <w:fldChar w:fldCharType="begin"/>
        </w:r>
        <w:r w:rsidR="007A5228">
          <w:rPr>
            <w:noProof/>
            <w:webHidden/>
          </w:rPr>
          <w:instrText xml:space="preserve"> PAGEREF _Toc232685825 \h </w:instrText>
        </w:r>
        <w:r w:rsidR="007A5228">
          <w:rPr>
            <w:noProof/>
            <w:webHidden/>
          </w:rPr>
        </w:r>
        <w:r w:rsidR="007A5228">
          <w:rPr>
            <w:noProof/>
            <w:webHidden/>
          </w:rPr>
          <w:fldChar w:fldCharType="separate"/>
        </w:r>
        <w:r w:rsidR="007A5228">
          <w:rPr>
            <w:noProof/>
            <w:webHidden/>
          </w:rPr>
          <w:t>10</w:t>
        </w:r>
        <w:r w:rsidR="007A5228">
          <w:rPr>
            <w:noProof/>
            <w:webHidden/>
          </w:rPr>
          <w:fldChar w:fldCharType="end"/>
        </w:r>
      </w:hyperlink>
    </w:p>
    <w:p w14:paraId="09D20647" w14:textId="28828F03" w:rsidR="00F30B46" w:rsidRPr="009D3465" w:rsidRDefault="00035B97">
      <w:pPr>
        <w:tabs>
          <w:tab w:val="left" w:pos="4562"/>
        </w:tabs>
        <w:rPr>
          <w:b/>
        </w:rPr>
      </w:pPr>
      <w:r w:rsidRPr="009D3465">
        <w:rPr>
          <w:b/>
        </w:rPr>
        <w:fldChar w:fldCharType="end"/>
      </w:r>
      <w:r w:rsidRPr="009D3465">
        <w:tab/>
      </w:r>
    </w:p>
    <w:p w14:paraId="59478ABD" w14:textId="461526CD" w:rsidR="00F30B46" w:rsidRPr="009D3465" w:rsidRDefault="00035B97">
      <w:pPr>
        <w:tabs>
          <w:tab w:val="left" w:pos="4562"/>
        </w:tabs>
        <w:rPr>
          <w:b/>
        </w:rPr>
      </w:pPr>
      <w:r w:rsidRPr="009D3465">
        <w:br w:type="page"/>
      </w:r>
    </w:p>
    <w:p w14:paraId="477C506B" w14:textId="316832B5" w:rsidR="00F30B46" w:rsidRPr="009D3465" w:rsidRDefault="00035B97">
      <w:pPr>
        <w:pStyle w:val="Naslov1"/>
        <w:numPr>
          <w:ilvl w:val="0"/>
          <w:numId w:val="10"/>
        </w:numPr>
        <w:spacing w:line="276" w:lineRule="auto"/>
        <w:ind w:left="425" w:hanging="425"/>
        <w:jc w:val="left"/>
        <w:rPr>
          <w:rFonts w:cs="Arial"/>
        </w:rPr>
      </w:pPr>
      <w:bookmarkStart w:id="0" w:name="_Toc493670555"/>
      <w:bookmarkStart w:id="1" w:name="_Toc232685805"/>
      <w:r w:rsidRPr="009D3465">
        <w:rPr>
          <w:rFonts w:cs="Arial"/>
        </w:rPr>
        <w:lastRenderedPageBreak/>
        <w:t>TECHNICAL ASSIGNMENT CLASSIFICATION</w:t>
      </w:r>
      <w:bookmarkEnd w:id="0"/>
      <w:bookmarkEnd w:id="1"/>
    </w:p>
    <w:p w14:paraId="53E3188D" w14:textId="056E1416" w:rsidR="00F30B46" w:rsidRPr="009D3465" w:rsidRDefault="00F30B46">
      <w:pPr>
        <w:pStyle w:val="P68B1DB1-Normal8"/>
        <w:spacing w:after="60"/>
      </w:pPr>
    </w:p>
    <w:tbl>
      <w:tblPr>
        <w:tblStyle w:val="Koordinatnamreatabele"/>
        <w:tblW w:w="10260" w:type="dxa"/>
        <w:tblInd w:w="85" w:type="dxa"/>
        <w:tblLook w:val="04A0" w:firstRow="1" w:lastRow="0" w:firstColumn="1" w:lastColumn="0" w:noHBand="0" w:noVBand="1"/>
      </w:tblPr>
      <w:tblGrid>
        <w:gridCol w:w="5760"/>
        <w:gridCol w:w="4500"/>
      </w:tblGrid>
      <w:tr w:rsidR="00F30B46" w:rsidRPr="009D3465" w14:paraId="6E229E57" w14:textId="77777777">
        <w:tc>
          <w:tcPr>
            <w:tcW w:w="5760" w:type="dxa"/>
            <w:shd w:val="clear" w:color="auto" w:fill="D9D9D9" w:themeFill="background1" w:themeFillShade="D9"/>
          </w:tcPr>
          <w:p w14:paraId="4A31AF04" w14:textId="77777777" w:rsidR="00F30B46" w:rsidRPr="009D3465" w:rsidRDefault="00035B97">
            <w:pPr>
              <w:pStyle w:val="P68B1DB1-Normal9"/>
              <w:spacing w:before="60" w:after="60"/>
              <w:rPr>
                <w:i/>
                <w:color w:val="943634" w:themeColor="accent2" w:themeShade="BF"/>
              </w:rPr>
            </w:pPr>
            <w:r w:rsidRPr="009D3465">
              <w:t>The Technical Assignment involves the procurement of a service with an IT component</w:t>
            </w:r>
          </w:p>
        </w:tc>
        <w:tc>
          <w:tcPr>
            <w:tcW w:w="4500" w:type="dxa"/>
          </w:tcPr>
          <w:p w14:paraId="6F140577" w14:textId="02892028" w:rsidR="00F30B46" w:rsidRPr="009D3465" w:rsidRDefault="00035B97">
            <w:pPr>
              <w:pStyle w:val="P68B1DB1-Normal10"/>
              <w:spacing w:after="0"/>
              <w:jc w:val="center"/>
              <w:rPr>
                <w:i/>
              </w:rPr>
            </w:pPr>
            <w:r w:rsidRPr="00AA091C">
              <w:rPr>
                <w:color w:val="auto"/>
              </w:rPr>
              <w:t>No</w:t>
            </w:r>
          </w:p>
        </w:tc>
      </w:tr>
    </w:tbl>
    <w:p w14:paraId="73D9C324" w14:textId="77777777" w:rsidR="00F30B46" w:rsidRPr="009D3465" w:rsidRDefault="00035B97">
      <w:pPr>
        <w:pStyle w:val="P68B1DB1-Normal12"/>
        <w:spacing w:after="0"/>
        <w:rPr>
          <w:sz w:val="16"/>
        </w:rPr>
      </w:pPr>
      <w:r w:rsidRPr="009D3465">
        <w:t xml:space="preserve">1.5 </w:t>
      </w:r>
      <w:r w:rsidRPr="009D3465">
        <w:rPr>
          <w:sz w:val="14"/>
        </w:rPr>
        <w:t xml:space="preserve">Technical Assignment for the service of engagement of </w:t>
      </w:r>
      <w:r w:rsidRPr="009D3465">
        <w:rPr>
          <w:sz w:val="16"/>
        </w:rPr>
        <w:t>expert supervision</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3"/>
      </w:tblGrid>
      <w:tr w:rsidR="00F30B46" w:rsidRPr="009D3465" w14:paraId="618AA0F0" w14:textId="77777777">
        <w:tc>
          <w:tcPr>
            <w:tcW w:w="10205" w:type="dxa"/>
            <w:gridSpan w:val="2"/>
            <w:shd w:val="clear" w:color="auto" w:fill="FFFFFF" w:themeFill="background1"/>
            <w:vAlign w:val="center"/>
          </w:tcPr>
          <w:p w14:paraId="04202DD3" w14:textId="77777777" w:rsidR="00F30B46" w:rsidRPr="009D3465" w:rsidRDefault="00035B97">
            <w:pPr>
              <w:pStyle w:val="P68B1DB1-Normal11"/>
              <w:rPr>
                <w:color w:val="FFFFFF"/>
              </w:rPr>
            </w:pPr>
            <w:r w:rsidRPr="009D3465">
              <w:t>1.4 Technical Assignment for consulting/engineering service</w:t>
            </w:r>
          </w:p>
        </w:tc>
      </w:tr>
      <w:tr w:rsidR="00F30B46" w:rsidRPr="009D3465" w14:paraId="1491E175" w14:textId="77777777">
        <w:tc>
          <w:tcPr>
            <w:tcW w:w="5812" w:type="dxa"/>
            <w:shd w:val="clear" w:color="auto" w:fill="D9D9D9" w:themeFill="background1" w:themeFillShade="D9"/>
            <w:vAlign w:val="center"/>
          </w:tcPr>
          <w:p w14:paraId="1E4CF440" w14:textId="77777777" w:rsidR="00F30B46" w:rsidRPr="009D3465" w:rsidRDefault="00035B97">
            <w:pPr>
              <w:pStyle w:val="P68B1DB1-Normal9"/>
              <w:spacing w:before="60" w:after="60"/>
            </w:pPr>
            <w:r w:rsidRPr="009D3465">
              <w:t>The Client is in possession of certain technical documentation:</w:t>
            </w:r>
          </w:p>
        </w:tc>
        <w:tc>
          <w:tcPr>
            <w:tcW w:w="4393" w:type="dxa"/>
            <w:shd w:val="clear" w:color="auto" w:fill="FFFFFF"/>
            <w:vAlign w:val="center"/>
          </w:tcPr>
          <w:p w14:paraId="6B3CBFAB" w14:textId="35934BBD" w:rsidR="00F30B46" w:rsidRPr="00AA091C" w:rsidRDefault="00035B97" w:rsidP="00AA091C">
            <w:pPr>
              <w:pStyle w:val="P68B1DB1-Normal10"/>
              <w:spacing w:before="60" w:after="60"/>
              <w:jc w:val="center"/>
              <w:rPr>
                <w:color w:val="auto"/>
              </w:rPr>
            </w:pPr>
            <w:r w:rsidRPr="00AA091C">
              <w:rPr>
                <w:color w:val="auto"/>
              </w:rPr>
              <w:t>Yes (</w:t>
            </w:r>
            <w:r w:rsidR="00AA091C" w:rsidRPr="00AA091C">
              <w:rPr>
                <w:color w:val="auto"/>
              </w:rPr>
              <w:t xml:space="preserve">see Paragraph </w:t>
            </w:r>
            <w:r w:rsidR="0010565D">
              <w:rPr>
                <w:color w:val="auto"/>
              </w:rPr>
              <w:t>3</w:t>
            </w:r>
            <w:r w:rsidRPr="00AA091C">
              <w:rPr>
                <w:color w:val="auto"/>
              </w:rPr>
              <w:t>)</w:t>
            </w:r>
          </w:p>
        </w:tc>
      </w:tr>
      <w:tr w:rsidR="00F30B46" w:rsidRPr="009D3465" w14:paraId="2A76B281" w14:textId="77777777" w:rsidTr="00AA091C">
        <w:tc>
          <w:tcPr>
            <w:tcW w:w="5812" w:type="dxa"/>
            <w:shd w:val="clear" w:color="auto" w:fill="D9D9D9" w:themeFill="background1" w:themeFillShade="D9"/>
            <w:vAlign w:val="center"/>
          </w:tcPr>
          <w:p w14:paraId="3B83135B" w14:textId="77777777" w:rsidR="00F30B46" w:rsidRPr="009D3465" w:rsidRDefault="00035B97">
            <w:pPr>
              <w:pStyle w:val="P68B1DB1-Normal9"/>
              <w:spacing w:before="60" w:after="60"/>
            </w:pPr>
            <w:r w:rsidRPr="009D3465">
              <w:t>The service under the Technical Assignment shall be carried out in accordance with the following principle:</w:t>
            </w:r>
          </w:p>
        </w:tc>
        <w:tc>
          <w:tcPr>
            <w:tcW w:w="4393" w:type="dxa"/>
            <w:shd w:val="clear" w:color="auto" w:fill="FFFFFF"/>
            <w:vAlign w:val="center"/>
          </w:tcPr>
          <w:p w14:paraId="560F77E0" w14:textId="77777777" w:rsidR="00F30B46" w:rsidRPr="00AA091C" w:rsidRDefault="00035B97" w:rsidP="00AA091C">
            <w:pPr>
              <w:pStyle w:val="P68B1DB1-Normal10"/>
              <w:spacing w:before="60" w:after="60"/>
              <w:jc w:val="center"/>
              <w:rPr>
                <w:color w:val="auto"/>
              </w:rPr>
            </w:pPr>
            <w:r w:rsidRPr="00AA091C">
              <w:rPr>
                <w:color w:val="auto"/>
              </w:rPr>
              <w:t>A set of services (</w:t>
            </w:r>
            <w:r w:rsidRPr="00AA091C">
              <w:rPr>
                <w:i/>
                <w:color w:val="auto"/>
              </w:rPr>
              <w:t>lump sum</w:t>
            </w:r>
            <w:r w:rsidRPr="00AA091C">
              <w:rPr>
                <w:color w:val="auto"/>
              </w:rPr>
              <w:t>).</w:t>
            </w:r>
          </w:p>
        </w:tc>
      </w:tr>
    </w:tbl>
    <w:p w14:paraId="213E7DF6" w14:textId="22D2FEF0" w:rsidR="00F30B46" w:rsidRPr="009D3465" w:rsidRDefault="00035B97">
      <w:pPr>
        <w:pStyle w:val="Naslov1"/>
        <w:numPr>
          <w:ilvl w:val="0"/>
          <w:numId w:val="10"/>
        </w:numPr>
        <w:spacing w:line="276" w:lineRule="auto"/>
        <w:ind w:left="425" w:hanging="425"/>
        <w:jc w:val="left"/>
        <w:rPr>
          <w:rFonts w:cs="Arial"/>
        </w:rPr>
      </w:pPr>
      <w:bookmarkStart w:id="2" w:name="_Toc36559571"/>
      <w:bookmarkStart w:id="3" w:name="_Toc36560295"/>
      <w:bookmarkStart w:id="4" w:name="_Toc493670556"/>
      <w:bookmarkStart w:id="5" w:name="_Toc232685806"/>
      <w:bookmarkEnd w:id="2"/>
      <w:bookmarkEnd w:id="3"/>
      <w:r w:rsidRPr="009D3465">
        <w:rPr>
          <w:rFonts w:cs="Arial"/>
        </w:rPr>
        <w:t>SUBJECT OF THE TECHNICAL ASSIGNMENT AND LOCATION</w:t>
      </w:r>
      <w:bookmarkEnd w:id="4"/>
      <w:bookmarkEnd w:id="5"/>
    </w:p>
    <w:p w14:paraId="1B9A049A" w14:textId="123D2EA9" w:rsidR="009A0D9C" w:rsidRPr="007A5228" w:rsidRDefault="00AA091C" w:rsidP="00AA091C">
      <w:pPr>
        <w:pStyle w:val="P68B1DB1-Normal6"/>
        <w:spacing w:after="0"/>
        <w:rPr>
          <w:i w:val="0"/>
        </w:rPr>
      </w:pPr>
      <w:r w:rsidRPr="007A5228">
        <w:rPr>
          <w:i w:val="0"/>
        </w:rPr>
        <w:t xml:space="preserve">The </w:t>
      </w:r>
      <w:r w:rsidR="00FF611F" w:rsidRPr="007A5228">
        <w:rPr>
          <w:i w:val="0"/>
        </w:rPr>
        <w:t>subject</w:t>
      </w:r>
      <w:r w:rsidRPr="007A5228">
        <w:rPr>
          <w:i w:val="0"/>
        </w:rPr>
        <w:t xml:space="preserve"> of technical assignment </w:t>
      </w:r>
      <w:r w:rsidR="009A0D9C" w:rsidRPr="007A5228">
        <w:rPr>
          <w:i w:val="0"/>
        </w:rPr>
        <w:t>encompasses two distinct phases:</w:t>
      </w:r>
    </w:p>
    <w:p w14:paraId="7D159416" w14:textId="77777777" w:rsidR="00AB2FB2" w:rsidRPr="007A5228" w:rsidRDefault="00AB2FB2" w:rsidP="00AB2FB2">
      <w:pPr>
        <w:pStyle w:val="P68B1DB1-Normal6"/>
        <w:rPr>
          <w:b/>
          <w:i w:val="0"/>
        </w:rPr>
      </w:pPr>
      <w:r w:rsidRPr="007A5228">
        <w:rPr>
          <w:b/>
          <w:i w:val="0"/>
        </w:rPr>
        <w:t xml:space="preserve">Phase 1: </w:t>
      </w:r>
    </w:p>
    <w:p w14:paraId="00A64CFD" w14:textId="7946CDEE" w:rsidR="009A0D9C" w:rsidRPr="007A5228" w:rsidRDefault="009A0D9C" w:rsidP="00AB2FB2">
      <w:pPr>
        <w:pStyle w:val="P68B1DB1-Normal6"/>
        <w:rPr>
          <w:i w:val="0"/>
        </w:rPr>
      </w:pPr>
      <w:r w:rsidRPr="007A5228">
        <w:rPr>
          <w:i w:val="0"/>
        </w:rPr>
        <w:t>The complete inspection of metrological and instrumental equipment for collecting, recording and processing the parameters of energy resource</w:t>
      </w:r>
      <w:r w:rsidR="00AB2FB2" w:rsidRPr="007A5228">
        <w:rPr>
          <w:i w:val="0"/>
        </w:rPr>
        <w:t xml:space="preserve"> utilization</w:t>
      </w:r>
      <w:r w:rsidRPr="007A5228">
        <w:rPr>
          <w:i w:val="0"/>
        </w:rPr>
        <w:t xml:space="preserve"> in Clients facilities. This phase must also include the development of technical proposals to improve the energy balancing</w:t>
      </w:r>
      <w:r w:rsidR="00DF1188" w:rsidRPr="007A5228">
        <w:rPr>
          <w:i w:val="0"/>
        </w:rPr>
        <w:t>, define operative ranges and target values of measured parameters</w:t>
      </w:r>
      <w:r w:rsidRPr="007A5228">
        <w:rPr>
          <w:i w:val="0"/>
        </w:rPr>
        <w:t>.</w:t>
      </w:r>
    </w:p>
    <w:p w14:paraId="35E9AAA6" w14:textId="77777777" w:rsidR="00AB2FB2" w:rsidRPr="007A5228" w:rsidRDefault="00AB2FB2" w:rsidP="00AB2FB2">
      <w:pPr>
        <w:pStyle w:val="P68B1DB1-Normal6"/>
        <w:rPr>
          <w:i w:val="0"/>
        </w:rPr>
      </w:pPr>
      <w:r w:rsidRPr="007A5228">
        <w:rPr>
          <w:b/>
          <w:i w:val="0"/>
        </w:rPr>
        <w:t>Phase 2:</w:t>
      </w:r>
      <w:r w:rsidRPr="007A5228">
        <w:rPr>
          <w:i w:val="0"/>
        </w:rPr>
        <w:t xml:space="preserve"> </w:t>
      </w:r>
    </w:p>
    <w:p w14:paraId="69E80231" w14:textId="60A85C4C" w:rsidR="00AA091C" w:rsidRPr="007A5228" w:rsidRDefault="009A0D9C" w:rsidP="00AB2FB2">
      <w:pPr>
        <w:pStyle w:val="P68B1DB1-Normal6"/>
        <w:rPr>
          <w:i w:val="0"/>
        </w:rPr>
      </w:pPr>
      <w:r w:rsidRPr="007A5228">
        <w:rPr>
          <w:i w:val="0"/>
        </w:rPr>
        <w:t>T</w:t>
      </w:r>
      <w:r w:rsidR="00AA091C" w:rsidRPr="007A5228">
        <w:rPr>
          <w:i w:val="0"/>
        </w:rPr>
        <w:t xml:space="preserve">he identification and development of technical proposals </w:t>
      </w:r>
      <w:r w:rsidRPr="007A5228">
        <w:rPr>
          <w:i w:val="0"/>
        </w:rPr>
        <w:t xml:space="preserve">which have potential to </w:t>
      </w:r>
      <w:r w:rsidR="00AA091C" w:rsidRPr="007A5228">
        <w:rPr>
          <w:i w:val="0"/>
        </w:rPr>
        <w:t>increase energy efficiency</w:t>
      </w:r>
      <w:r w:rsidRPr="007A5228">
        <w:rPr>
          <w:i w:val="0"/>
        </w:rPr>
        <w:t xml:space="preserve"> and </w:t>
      </w:r>
      <w:r w:rsidR="00AA091C" w:rsidRPr="007A5228">
        <w:rPr>
          <w:i w:val="0"/>
        </w:rPr>
        <w:t xml:space="preserve">reduce CO2 emissions </w:t>
      </w:r>
      <w:r w:rsidRPr="007A5228">
        <w:rPr>
          <w:i w:val="0"/>
        </w:rPr>
        <w:t>in Clients facilities. The technical proposals in this phase must be developed with t</w:t>
      </w:r>
      <w:r w:rsidR="00AA091C" w:rsidRPr="007A5228">
        <w:rPr>
          <w:i w:val="0"/>
        </w:rPr>
        <w:t>he P</w:t>
      </w:r>
      <w:r w:rsidRPr="007A5228">
        <w:rPr>
          <w:i w:val="0"/>
        </w:rPr>
        <w:t>INCH</w:t>
      </w:r>
      <w:r w:rsidR="00AA091C" w:rsidRPr="007A5228">
        <w:rPr>
          <w:i w:val="0"/>
        </w:rPr>
        <w:t xml:space="preserve"> method and SELOOP analysis,</w:t>
      </w:r>
      <w:r w:rsidRPr="007A5228">
        <w:rPr>
          <w:i w:val="0"/>
        </w:rPr>
        <w:t xml:space="preserve"> while</w:t>
      </w:r>
      <w:r w:rsidR="00AA091C" w:rsidRPr="007A5228">
        <w:rPr>
          <w:i w:val="0"/>
        </w:rPr>
        <w:t xml:space="preserve"> </w:t>
      </w:r>
      <w:r w:rsidRPr="007A5228">
        <w:rPr>
          <w:i w:val="0"/>
        </w:rPr>
        <w:t>accounting for</w:t>
      </w:r>
      <w:r w:rsidR="00AA091C" w:rsidRPr="007A5228">
        <w:rPr>
          <w:i w:val="0"/>
        </w:rPr>
        <w:t xml:space="preserve"> the technological limitations of the existing</w:t>
      </w:r>
      <w:r w:rsidRPr="007A5228">
        <w:rPr>
          <w:i w:val="0"/>
        </w:rPr>
        <w:t xml:space="preserve"> equipment and</w:t>
      </w:r>
      <w:r w:rsidR="00AA091C" w:rsidRPr="007A5228">
        <w:rPr>
          <w:i w:val="0"/>
        </w:rPr>
        <w:t xml:space="preserve"> production </w:t>
      </w:r>
      <w:r w:rsidRPr="007A5228">
        <w:rPr>
          <w:i w:val="0"/>
        </w:rPr>
        <w:t>processes</w:t>
      </w:r>
      <w:r w:rsidR="00AA091C" w:rsidRPr="007A5228">
        <w:rPr>
          <w:i w:val="0"/>
        </w:rPr>
        <w:t>.</w:t>
      </w:r>
    </w:p>
    <w:p w14:paraId="38D23876" w14:textId="1C505B3B" w:rsidR="00AB2FB2" w:rsidRPr="007A5228" w:rsidRDefault="00AB2FB2" w:rsidP="00AA091C">
      <w:pPr>
        <w:pStyle w:val="P68B1DB1-Normal6"/>
        <w:spacing w:after="0"/>
        <w:rPr>
          <w:i w:val="0"/>
        </w:rPr>
      </w:pPr>
      <w:r w:rsidRPr="007A5228">
        <w:rPr>
          <w:i w:val="0"/>
        </w:rPr>
        <w:t>The location of work is defined according to the phases, as follows:</w:t>
      </w:r>
    </w:p>
    <w:p w14:paraId="7006EAEF" w14:textId="3C981D6B" w:rsidR="00AB2FB2" w:rsidRPr="007A5228" w:rsidRDefault="00AB2FB2" w:rsidP="00AA091C">
      <w:pPr>
        <w:pStyle w:val="P68B1DB1-Normal6"/>
        <w:spacing w:after="0"/>
        <w:rPr>
          <w:b/>
          <w:i w:val="0"/>
        </w:rPr>
      </w:pPr>
      <w:r w:rsidRPr="007A5228">
        <w:rPr>
          <w:b/>
          <w:i w:val="0"/>
        </w:rPr>
        <w:t xml:space="preserve">Phase 1: </w:t>
      </w:r>
    </w:p>
    <w:p w14:paraId="32AD6617" w14:textId="0B15A911" w:rsidR="00AB2FB2" w:rsidRPr="007A5228" w:rsidRDefault="00AB2FB2" w:rsidP="00AA091C">
      <w:pPr>
        <w:pStyle w:val="P68B1DB1-Normal6"/>
        <w:spacing w:after="0"/>
        <w:rPr>
          <w:i w:val="0"/>
        </w:rPr>
      </w:pPr>
      <w:r w:rsidRPr="007A5228">
        <w:rPr>
          <w:i w:val="0"/>
        </w:rPr>
        <w:t>Petrochemical facility in Pančevo 26000, Street Spoljnostarčevačka 82, Republic of Serbia.</w:t>
      </w:r>
    </w:p>
    <w:p w14:paraId="5903954A" w14:textId="351B563B" w:rsidR="00AB2FB2" w:rsidRPr="007A5228" w:rsidRDefault="00AB2FB2" w:rsidP="00AA091C">
      <w:pPr>
        <w:pStyle w:val="P68B1DB1-Normal6"/>
        <w:spacing w:after="0"/>
        <w:rPr>
          <w:i w:val="0"/>
        </w:rPr>
      </w:pPr>
      <w:r w:rsidRPr="007A5228">
        <w:rPr>
          <w:i w:val="0"/>
        </w:rPr>
        <w:t xml:space="preserve">Synthetic rubber plant in Zrenjanin 23000, Street Elemirski drum BB, Republic of Serbia. </w:t>
      </w:r>
    </w:p>
    <w:p w14:paraId="0C3E8C65" w14:textId="79155DF9" w:rsidR="00AB2FB2" w:rsidRPr="007A5228" w:rsidRDefault="00AB2FB2" w:rsidP="00AA091C">
      <w:pPr>
        <w:pStyle w:val="P68B1DB1-Normal6"/>
        <w:spacing w:after="0"/>
        <w:rPr>
          <w:b/>
          <w:i w:val="0"/>
        </w:rPr>
      </w:pPr>
      <w:r w:rsidRPr="007A5228">
        <w:rPr>
          <w:b/>
          <w:i w:val="0"/>
        </w:rPr>
        <w:t>Phase 2:</w:t>
      </w:r>
    </w:p>
    <w:p w14:paraId="2BC4D7E9" w14:textId="77777777" w:rsidR="00AB2FB2" w:rsidRPr="007A5228" w:rsidRDefault="00AB2FB2" w:rsidP="00AB2FB2">
      <w:pPr>
        <w:pStyle w:val="P68B1DB1-Normal6"/>
        <w:spacing w:after="0"/>
        <w:rPr>
          <w:i w:val="0"/>
        </w:rPr>
      </w:pPr>
      <w:bookmarkStart w:id="6" w:name="_Toc493670557"/>
      <w:r w:rsidRPr="007A5228">
        <w:rPr>
          <w:i w:val="0"/>
        </w:rPr>
        <w:t xml:space="preserve">Synthetic rubber plant in Zrenjanin 23000, Street Elemirski drum BB, Republic of Serbia. </w:t>
      </w:r>
    </w:p>
    <w:p w14:paraId="5C2EA85B" w14:textId="765630B8" w:rsidR="00F30B46" w:rsidRPr="009D3465" w:rsidRDefault="00035B97">
      <w:pPr>
        <w:pStyle w:val="Naslov1"/>
        <w:numPr>
          <w:ilvl w:val="0"/>
          <w:numId w:val="10"/>
        </w:numPr>
        <w:spacing w:line="276" w:lineRule="auto"/>
        <w:ind w:left="425" w:hanging="425"/>
        <w:jc w:val="left"/>
        <w:rPr>
          <w:rFonts w:cs="Arial"/>
        </w:rPr>
      </w:pPr>
      <w:bookmarkStart w:id="7" w:name="_Toc232685807"/>
      <w:r w:rsidRPr="009D3465">
        <w:rPr>
          <w:rFonts w:cs="Arial"/>
        </w:rPr>
        <w:t>DESCRIPTION OF THE EXISTING STATE</w:t>
      </w:r>
      <w:bookmarkEnd w:id="6"/>
      <w:bookmarkEnd w:id="7"/>
    </w:p>
    <w:p w14:paraId="0FC01C1F" w14:textId="7F33D042" w:rsidR="00F30B46" w:rsidRPr="007A5228" w:rsidRDefault="00DF1188">
      <w:pPr>
        <w:pStyle w:val="P68B1DB1-Normal6"/>
        <w:spacing w:after="60"/>
        <w:rPr>
          <w:i w:val="0"/>
        </w:rPr>
      </w:pPr>
      <w:r w:rsidRPr="007A5228">
        <w:rPr>
          <w:i w:val="0"/>
        </w:rPr>
        <w:t>T</w:t>
      </w:r>
      <w:r w:rsidR="0018160D" w:rsidRPr="007A5228">
        <w:rPr>
          <w:i w:val="0"/>
        </w:rPr>
        <w:t xml:space="preserve">he </w:t>
      </w:r>
      <w:r w:rsidR="00DF1AD5" w:rsidRPr="007A5228">
        <w:rPr>
          <w:i w:val="0"/>
        </w:rPr>
        <w:t xml:space="preserve">energy consumption in </w:t>
      </w:r>
      <w:r w:rsidR="0018160D" w:rsidRPr="007A5228">
        <w:rPr>
          <w:i w:val="0"/>
        </w:rPr>
        <w:t xml:space="preserve">petrochemical plant </w:t>
      </w:r>
      <w:r w:rsidR="007769C4" w:rsidRPr="007A5228">
        <w:rPr>
          <w:i w:val="0"/>
        </w:rPr>
        <w:t xml:space="preserve">(HIPP) </w:t>
      </w:r>
      <w:r w:rsidR="0018160D" w:rsidRPr="007A5228">
        <w:rPr>
          <w:i w:val="0"/>
        </w:rPr>
        <w:t xml:space="preserve">located in Pančevo 26000, Spoljnostarčevačka 82, </w:t>
      </w:r>
      <w:r w:rsidR="00DF1AD5" w:rsidRPr="007A5228">
        <w:rPr>
          <w:i w:val="0"/>
        </w:rPr>
        <w:t>is tracked and monitored across 5</w:t>
      </w:r>
      <w:r w:rsidR="0018160D" w:rsidRPr="007A5228">
        <w:rPr>
          <w:i w:val="0"/>
        </w:rPr>
        <w:t xml:space="preserve"> </w:t>
      </w:r>
      <w:r w:rsidR="00487109" w:rsidRPr="007A5228">
        <w:rPr>
          <w:i w:val="0"/>
        </w:rPr>
        <w:t>organizational units:</w:t>
      </w:r>
    </w:p>
    <w:p w14:paraId="182E81AD" w14:textId="3F99D5AA" w:rsidR="00487109" w:rsidRPr="007A5228" w:rsidRDefault="00487109" w:rsidP="00487109">
      <w:pPr>
        <w:pStyle w:val="P68B1DB1-Normal6"/>
        <w:numPr>
          <w:ilvl w:val="0"/>
          <w:numId w:val="25"/>
        </w:numPr>
        <w:ind w:left="568" w:hanging="284"/>
        <w:rPr>
          <w:i w:val="0"/>
        </w:rPr>
      </w:pPr>
      <w:r w:rsidRPr="007A5228">
        <w:rPr>
          <w:i w:val="0"/>
        </w:rPr>
        <w:t>Ethylene plant</w:t>
      </w:r>
    </w:p>
    <w:p w14:paraId="3351E4BF" w14:textId="77777777" w:rsidR="00487109" w:rsidRPr="007A5228" w:rsidRDefault="00487109" w:rsidP="00487109">
      <w:pPr>
        <w:pStyle w:val="P68B1DB1-Normal6"/>
        <w:numPr>
          <w:ilvl w:val="0"/>
          <w:numId w:val="25"/>
        </w:numPr>
        <w:ind w:left="568" w:hanging="284"/>
        <w:rPr>
          <w:i w:val="0"/>
        </w:rPr>
      </w:pPr>
      <w:r w:rsidRPr="007A5228">
        <w:rPr>
          <w:i w:val="0"/>
        </w:rPr>
        <w:t>Polyethylene plant (consists of LDPE and HDPE facilities)</w:t>
      </w:r>
    </w:p>
    <w:p w14:paraId="5279BB64" w14:textId="77777777" w:rsidR="00487109" w:rsidRPr="007A5228" w:rsidRDefault="00487109" w:rsidP="00487109">
      <w:pPr>
        <w:pStyle w:val="P68B1DB1-Normal6"/>
        <w:numPr>
          <w:ilvl w:val="0"/>
          <w:numId w:val="25"/>
        </w:numPr>
        <w:ind w:left="568" w:hanging="284"/>
        <w:rPr>
          <w:i w:val="0"/>
        </w:rPr>
      </w:pPr>
      <w:r w:rsidRPr="007A5228">
        <w:rPr>
          <w:i w:val="0"/>
        </w:rPr>
        <w:t>Utility plant</w:t>
      </w:r>
    </w:p>
    <w:p w14:paraId="1E98B66C" w14:textId="3A821006" w:rsidR="00487109" w:rsidRPr="007A5228" w:rsidRDefault="00487109" w:rsidP="00487109">
      <w:pPr>
        <w:pStyle w:val="P68B1DB1-Normal6"/>
        <w:numPr>
          <w:ilvl w:val="0"/>
          <w:numId w:val="25"/>
        </w:numPr>
        <w:ind w:left="568" w:hanging="284"/>
        <w:rPr>
          <w:i w:val="0"/>
        </w:rPr>
      </w:pPr>
      <w:r w:rsidRPr="007A5228">
        <w:rPr>
          <w:i w:val="0"/>
        </w:rPr>
        <w:t>W</w:t>
      </w:r>
      <w:r w:rsidR="00DF1AD5" w:rsidRPr="007A5228">
        <w:rPr>
          <w:i w:val="0"/>
        </w:rPr>
        <w:t>aste w</w:t>
      </w:r>
      <w:r w:rsidRPr="007A5228">
        <w:rPr>
          <w:i w:val="0"/>
        </w:rPr>
        <w:t>ater treatment plant and</w:t>
      </w:r>
    </w:p>
    <w:p w14:paraId="0198495B" w14:textId="3FDC6619" w:rsidR="00487109" w:rsidRPr="007A5228" w:rsidRDefault="00487109" w:rsidP="00487109">
      <w:pPr>
        <w:pStyle w:val="P68B1DB1-Normal6"/>
        <w:numPr>
          <w:ilvl w:val="0"/>
          <w:numId w:val="25"/>
        </w:numPr>
        <w:ind w:left="568" w:hanging="284"/>
        <w:rPr>
          <w:i w:val="0"/>
        </w:rPr>
      </w:pPr>
      <w:r w:rsidRPr="007A5228">
        <w:rPr>
          <w:i w:val="0"/>
        </w:rPr>
        <w:t>Administration and support</w:t>
      </w:r>
    </w:p>
    <w:p w14:paraId="21101B87" w14:textId="42F1FEF9" w:rsidR="00DF1AD5" w:rsidRPr="007A5228" w:rsidRDefault="007769C4" w:rsidP="007769C4">
      <w:pPr>
        <w:pStyle w:val="P68B1DB1-Normal6"/>
        <w:rPr>
          <w:i w:val="0"/>
        </w:rPr>
      </w:pPr>
      <w:r w:rsidRPr="007A5228">
        <w:rPr>
          <w:i w:val="0"/>
          <w:lang w:val="en-US"/>
        </w:rPr>
        <w:t>The</w:t>
      </w:r>
      <w:r w:rsidR="00DF1AD5" w:rsidRPr="007A5228">
        <w:rPr>
          <w:i w:val="0"/>
          <w:lang w:val="en-US"/>
        </w:rPr>
        <w:t xml:space="preserve"> energy consumption in</w:t>
      </w:r>
      <w:r w:rsidRPr="007A5228">
        <w:rPr>
          <w:i w:val="0"/>
          <w:lang w:val="en-US"/>
        </w:rPr>
        <w:t xml:space="preserve"> synthetic rubber plant (FSK) located in </w:t>
      </w:r>
      <w:r w:rsidRPr="007A5228">
        <w:rPr>
          <w:i w:val="0"/>
        </w:rPr>
        <w:t xml:space="preserve">Zrenjanin 23000, Elemirski drum BB, </w:t>
      </w:r>
      <w:r w:rsidR="00DF1AD5" w:rsidRPr="007A5228">
        <w:rPr>
          <w:i w:val="0"/>
        </w:rPr>
        <w:t>is tracked and monitored across 6 organizational units:</w:t>
      </w:r>
    </w:p>
    <w:p w14:paraId="5C91F49B" w14:textId="7067031A" w:rsidR="00DF1AD5" w:rsidRPr="007A5228" w:rsidRDefault="00DF1AD5" w:rsidP="00DF1AD5">
      <w:pPr>
        <w:pStyle w:val="P68B1DB1-Normal6"/>
        <w:numPr>
          <w:ilvl w:val="0"/>
          <w:numId w:val="27"/>
        </w:numPr>
        <w:rPr>
          <w:i w:val="0"/>
        </w:rPr>
      </w:pPr>
      <w:r w:rsidRPr="007A5228">
        <w:rPr>
          <w:i w:val="0"/>
        </w:rPr>
        <w:t>Butadiene extraction (EXBD)</w:t>
      </w:r>
    </w:p>
    <w:p w14:paraId="3AEEE45F" w14:textId="2C76C6A1" w:rsidR="00DF1AD5" w:rsidRPr="007A5228" w:rsidRDefault="00DF1AD5" w:rsidP="00DF1AD5">
      <w:pPr>
        <w:pStyle w:val="P68B1DB1-Normal6"/>
        <w:numPr>
          <w:ilvl w:val="0"/>
          <w:numId w:val="27"/>
        </w:numPr>
        <w:rPr>
          <w:i w:val="0"/>
        </w:rPr>
      </w:pPr>
      <w:r w:rsidRPr="007A5228">
        <w:rPr>
          <w:i w:val="0"/>
        </w:rPr>
        <w:t>Methyl Tertiary Butyl Ether production (MTBE)</w:t>
      </w:r>
    </w:p>
    <w:p w14:paraId="63AECD93" w14:textId="69715AD4" w:rsidR="00DF1AD5" w:rsidRPr="007A5228" w:rsidRDefault="00DF1AD5" w:rsidP="00DF1AD5">
      <w:pPr>
        <w:pStyle w:val="P68B1DB1-Normal6"/>
        <w:numPr>
          <w:ilvl w:val="0"/>
          <w:numId w:val="27"/>
        </w:numPr>
        <w:rPr>
          <w:i w:val="0"/>
        </w:rPr>
      </w:pPr>
      <w:r w:rsidRPr="007A5228">
        <w:rPr>
          <w:i w:val="0"/>
        </w:rPr>
        <w:t>Styrene-Butadiene Rubber production and packaging (SBR)</w:t>
      </w:r>
    </w:p>
    <w:p w14:paraId="3CB676C5" w14:textId="2AAD79FE" w:rsidR="00DF1AD5" w:rsidRPr="007A5228" w:rsidRDefault="00DF1AD5" w:rsidP="00DF1AD5">
      <w:pPr>
        <w:pStyle w:val="P68B1DB1-Normal6"/>
        <w:numPr>
          <w:ilvl w:val="0"/>
          <w:numId w:val="27"/>
        </w:numPr>
        <w:rPr>
          <w:i w:val="0"/>
        </w:rPr>
      </w:pPr>
      <w:r w:rsidRPr="007A5228">
        <w:rPr>
          <w:i w:val="0"/>
        </w:rPr>
        <w:t xml:space="preserve">Utility plant </w:t>
      </w:r>
    </w:p>
    <w:p w14:paraId="5C2DC782" w14:textId="004D8A00" w:rsidR="00DF1AD5" w:rsidRPr="007A5228" w:rsidRDefault="00DF1AD5" w:rsidP="00DF1AD5">
      <w:pPr>
        <w:pStyle w:val="P68B1DB1-Normal6"/>
        <w:numPr>
          <w:ilvl w:val="0"/>
          <w:numId w:val="27"/>
        </w:numPr>
        <w:rPr>
          <w:i w:val="0"/>
        </w:rPr>
      </w:pPr>
      <w:r w:rsidRPr="007A5228">
        <w:rPr>
          <w:i w:val="0"/>
        </w:rPr>
        <w:t>Waste water treatment facility and</w:t>
      </w:r>
    </w:p>
    <w:p w14:paraId="39B3D40E" w14:textId="2186A574" w:rsidR="00DF1AD5" w:rsidRPr="007A5228" w:rsidRDefault="00DF1AD5" w:rsidP="00DF1AD5">
      <w:pPr>
        <w:pStyle w:val="P68B1DB1-Normal6"/>
        <w:numPr>
          <w:ilvl w:val="0"/>
          <w:numId w:val="27"/>
        </w:numPr>
        <w:rPr>
          <w:i w:val="0"/>
        </w:rPr>
      </w:pPr>
      <w:r w:rsidRPr="007A5228">
        <w:rPr>
          <w:i w:val="0"/>
        </w:rPr>
        <w:lastRenderedPageBreak/>
        <w:t>Administration and support</w:t>
      </w:r>
    </w:p>
    <w:p w14:paraId="2AAEF2CA" w14:textId="2FA59725" w:rsidR="00DF1AD5" w:rsidRPr="007A5228" w:rsidRDefault="00DF1AD5" w:rsidP="00487109">
      <w:pPr>
        <w:pStyle w:val="P68B1DB1-Normal6"/>
        <w:spacing w:after="60"/>
        <w:rPr>
          <w:i w:val="0"/>
        </w:rPr>
      </w:pPr>
      <w:r w:rsidRPr="007A5228">
        <w:rPr>
          <w:i w:val="0"/>
        </w:rPr>
        <w:t>The layouts of facilities and sections in HIPP and FSK are given in Annex 01 and Annex 02 of this document, respectively.</w:t>
      </w:r>
    </w:p>
    <w:p w14:paraId="0BA69F2C" w14:textId="3BAA7FAD" w:rsidR="00487109" w:rsidRPr="007A5228" w:rsidRDefault="00224421" w:rsidP="00487109">
      <w:pPr>
        <w:pStyle w:val="P68B1DB1-Normal6"/>
        <w:spacing w:after="60"/>
        <w:rPr>
          <w:i w:val="0"/>
        </w:rPr>
      </w:pPr>
      <w:r w:rsidRPr="007A5228">
        <w:rPr>
          <w:i w:val="0"/>
        </w:rPr>
        <w:t>Types of energy resources used in HIPP and FSK are outlined as follows</w:t>
      </w:r>
      <w:r w:rsidR="00750918" w:rsidRPr="007A5228">
        <w:rPr>
          <w:i w:val="0"/>
        </w:rPr>
        <w:t>:</w:t>
      </w:r>
    </w:p>
    <w:p w14:paraId="2DAF73C5" w14:textId="49E74E3F" w:rsidR="00750918" w:rsidRPr="007A5228" w:rsidRDefault="00750918" w:rsidP="00750918">
      <w:pPr>
        <w:pStyle w:val="P68B1DB1-Normal6"/>
        <w:numPr>
          <w:ilvl w:val="0"/>
          <w:numId w:val="26"/>
        </w:numPr>
        <w:spacing w:after="60"/>
        <w:rPr>
          <w:i w:val="0"/>
        </w:rPr>
      </w:pPr>
      <w:r w:rsidRPr="007A5228">
        <w:rPr>
          <w:i w:val="0"/>
        </w:rPr>
        <w:t>Electrical energy</w:t>
      </w:r>
      <w:r w:rsidR="00224421" w:rsidRPr="007A5228">
        <w:rPr>
          <w:i w:val="0"/>
        </w:rPr>
        <w:t xml:space="preserve"> (35 kV, 20 kV, 6 kV, 0,69 kV and 0,4 kV)</w:t>
      </w:r>
    </w:p>
    <w:p w14:paraId="493F261E" w14:textId="2368C30F" w:rsidR="00750918" w:rsidRPr="007A5228" w:rsidRDefault="00750918" w:rsidP="00750918">
      <w:pPr>
        <w:pStyle w:val="P68B1DB1-Normal6"/>
        <w:numPr>
          <w:ilvl w:val="0"/>
          <w:numId w:val="26"/>
        </w:numPr>
        <w:spacing w:after="60"/>
        <w:rPr>
          <w:i w:val="0"/>
        </w:rPr>
      </w:pPr>
      <w:r w:rsidRPr="007A5228">
        <w:rPr>
          <w:i w:val="0"/>
        </w:rPr>
        <w:t>Natural gas</w:t>
      </w:r>
    </w:p>
    <w:p w14:paraId="050FD757" w14:textId="5B913F7F" w:rsidR="00750918" w:rsidRPr="007A5228" w:rsidRDefault="00750918" w:rsidP="00750918">
      <w:pPr>
        <w:pStyle w:val="P68B1DB1-Normal6"/>
        <w:numPr>
          <w:ilvl w:val="0"/>
          <w:numId w:val="26"/>
        </w:numPr>
        <w:spacing w:after="60"/>
        <w:rPr>
          <w:i w:val="0"/>
        </w:rPr>
      </w:pPr>
      <w:r w:rsidRPr="007A5228">
        <w:rPr>
          <w:i w:val="0"/>
        </w:rPr>
        <w:t xml:space="preserve">Fuels </w:t>
      </w:r>
      <w:r w:rsidR="00224421" w:rsidRPr="007A5228">
        <w:rPr>
          <w:i w:val="0"/>
        </w:rPr>
        <w:t>from</w:t>
      </w:r>
      <w:r w:rsidRPr="007A5228">
        <w:rPr>
          <w:i w:val="0"/>
        </w:rPr>
        <w:t xml:space="preserve"> Clients production facilities</w:t>
      </w:r>
      <w:r w:rsidR="00224421" w:rsidRPr="007A5228">
        <w:rPr>
          <w:i w:val="0"/>
        </w:rPr>
        <w:t xml:space="preserve"> (fuel gas, pyrolytic oil, raffinate 2, off spec gas, …)</w:t>
      </w:r>
    </w:p>
    <w:p w14:paraId="5900FC68" w14:textId="358398C7" w:rsidR="00750918" w:rsidRPr="007A5228" w:rsidRDefault="00750918" w:rsidP="00750918">
      <w:pPr>
        <w:pStyle w:val="P68B1DB1-Normal6"/>
        <w:numPr>
          <w:ilvl w:val="0"/>
          <w:numId w:val="26"/>
        </w:numPr>
        <w:spacing w:after="60"/>
        <w:rPr>
          <w:i w:val="0"/>
        </w:rPr>
      </w:pPr>
      <w:r w:rsidRPr="007A5228">
        <w:rPr>
          <w:i w:val="0"/>
        </w:rPr>
        <w:t xml:space="preserve">Steam </w:t>
      </w:r>
      <w:r w:rsidR="00224421" w:rsidRPr="007A5228">
        <w:rPr>
          <w:i w:val="0"/>
        </w:rPr>
        <w:t>(high, medium and low pressure)</w:t>
      </w:r>
    </w:p>
    <w:p w14:paraId="344C3F60" w14:textId="1C671B1E" w:rsidR="00750918" w:rsidRPr="007A5228" w:rsidRDefault="00750918" w:rsidP="00750918">
      <w:pPr>
        <w:pStyle w:val="P68B1DB1-Normal6"/>
        <w:numPr>
          <w:ilvl w:val="0"/>
          <w:numId w:val="26"/>
        </w:numPr>
        <w:spacing w:after="60"/>
        <w:rPr>
          <w:i w:val="0"/>
        </w:rPr>
      </w:pPr>
      <w:r w:rsidRPr="007A5228">
        <w:rPr>
          <w:i w:val="0"/>
        </w:rPr>
        <w:t>Cooling water</w:t>
      </w:r>
    </w:p>
    <w:p w14:paraId="3A880CC4" w14:textId="154F50A6" w:rsidR="00750918" w:rsidRPr="007A5228" w:rsidRDefault="00750918" w:rsidP="00750918">
      <w:pPr>
        <w:pStyle w:val="P68B1DB1-Normal6"/>
        <w:numPr>
          <w:ilvl w:val="0"/>
          <w:numId w:val="26"/>
        </w:numPr>
        <w:spacing w:after="60"/>
        <w:rPr>
          <w:i w:val="0"/>
        </w:rPr>
      </w:pPr>
      <w:r w:rsidRPr="007A5228">
        <w:rPr>
          <w:i w:val="0"/>
        </w:rPr>
        <w:t>Technical water</w:t>
      </w:r>
      <w:r w:rsidR="00224421" w:rsidRPr="007A5228">
        <w:rPr>
          <w:i w:val="0"/>
        </w:rPr>
        <w:t xml:space="preserve"> (boiler feed water, demineralized water, decarbonized water, raw water, …)</w:t>
      </w:r>
    </w:p>
    <w:p w14:paraId="793094EF" w14:textId="0EB6F9D5" w:rsidR="00750918" w:rsidRPr="007A5228" w:rsidRDefault="00750918" w:rsidP="00750918">
      <w:pPr>
        <w:pStyle w:val="P68B1DB1-Normal6"/>
        <w:numPr>
          <w:ilvl w:val="0"/>
          <w:numId w:val="26"/>
        </w:numPr>
        <w:spacing w:after="60"/>
        <w:rPr>
          <w:i w:val="0"/>
        </w:rPr>
      </w:pPr>
      <w:r w:rsidRPr="007A5228">
        <w:rPr>
          <w:i w:val="0"/>
        </w:rPr>
        <w:t>Compressed air</w:t>
      </w:r>
      <w:r w:rsidR="00224421" w:rsidRPr="007A5228">
        <w:rPr>
          <w:i w:val="0"/>
        </w:rPr>
        <w:t xml:space="preserve"> (instrumentation and plant air)</w:t>
      </w:r>
    </w:p>
    <w:p w14:paraId="11AF567C" w14:textId="0384FF05" w:rsidR="00487109" w:rsidRPr="007A5228" w:rsidRDefault="00224421">
      <w:pPr>
        <w:pStyle w:val="P68B1DB1-Normal6"/>
        <w:spacing w:after="60"/>
        <w:rPr>
          <w:i w:val="0"/>
          <w:lang w:val="en-US"/>
        </w:rPr>
      </w:pPr>
      <w:r w:rsidRPr="007A5228">
        <w:rPr>
          <w:i w:val="0"/>
          <w:lang w:val="en-US"/>
        </w:rPr>
        <w:t xml:space="preserve">Annex 03 enlists all types of energy according to </w:t>
      </w:r>
      <w:r w:rsidR="001A7470" w:rsidRPr="007A5228">
        <w:rPr>
          <w:i w:val="0"/>
          <w:lang w:val="en-US"/>
        </w:rPr>
        <w:t>their</w:t>
      </w:r>
      <w:r w:rsidRPr="007A5228">
        <w:rPr>
          <w:i w:val="0"/>
          <w:lang w:val="en-US"/>
        </w:rPr>
        <w:t xml:space="preserve"> users, producers and properties.</w:t>
      </w:r>
    </w:p>
    <w:p w14:paraId="6F700EA3" w14:textId="77777777" w:rsidR="00DF1188" w:rsidRPr="009D3465" w:rsidRDefault="00DF1188">
      <w:pPr>
        <w:pStyle w:val="P68B1DB1-Normal6"/>
        <w:spacing w:after="6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1"/>
        <w:gridCol w:w="2916"/>
      </w:tblGrid>
      <w:tr w:rsidR="00F30B46" w:rsidRPr="009D3465" w14:paraId="745DB6EE" w14:textId="77777777">
        <w:trPr>
          <w:trHeight w:val="657"/>
        </w:trPr>
        <w:tc>
          <w:tcPr>
            <w:tcW w:w="7230" w:type="dxa"/>
            <w:shd w:val="clear" w:color="auto" w:fill="D9D9D9" w:themeFill="background1" w:themeFillShade="D9"/>
            <w:vAlign w:val="center"/>
          </w:tcPr>
          <w:p w14:paraId="58039778" w14:textId="77777777" w:rsidR="00F30B46" w:rsidRPr="009D3465" w:rsidRDefault="00035B97">
            <w:pPr>
              <w:pStyle w:val="P68B1DB1-Normal9"/>
            </w:pPr>
            <w:r w:rsidRPr="009D3465">
              <w:t>Prior to submitting the bid, the Bidder shall visit the location where the service is to be delivered and present, along with the tender documentation, a site visit confirmation, signed by the responsible person of the Client:</w:t>
            </w:r>
          </w:p>
        </w:tc>
        <w:tc>
          <w:tcPr>
            <w:tcW w:w="2941" w:type="dxa"/>
            <w:vAlign w:val="center"/>
          </w:tcPr>
          <w:p w14:paraId="1CD6B801" w14:textId="5DF62DDF" w:rsidR="00F30B46" w:rsidRPr="00DF1188" w:rsidRDefault="00035B97">
            <w:pPr>
              <w:pStyle w:val="P68B1DB1-Normal10"/>
              <w:jc w:val="center"/>
              <w:rPr>
                <w:color w:val="auto"/>
              </w:rPr>
            </w:pPr>
            <w:r w:rsidRPr="00DF1188">
              <w:rPr>
                <w:color w:val="auto"/>
              </w:rPr>
              <w:t>Yes</w:t>
            </w:r>
          </w:p>
        </w:tc>
      </w:tr>
    </w:tbl>
    <w:p w14:paraId="0CCE0A67" w14:textId="2D949E59" w:rsidR="00F30B46" w:rsidRPr="009D3465" w:rsidRDefault="00035B97">
      <w:pPr>
        <w:pStyle w:val="Naslov1"/>
        <w:numPr>
          <w:ilvl w:val="0"/>
          <w:numId w:val="10"/>
        </w:numPr>
        <w:spacing w:line="276" w:lineRule="auto"/>
        <w:ind w:left="425" w:hanging="425"/>
        <w:jc w:val="left"/>
        <w:rPr>
          <w:rFonts w:cs="Arial"/>
        </w:rPr>
      </w:pPr>
      <w:bookmarkStart w:id="8" w:name="_Toc493670558"/>
      <w:bookmarkStart w:id="9" w:name="_Toc232685808"/>
      <w:r w:rsidRPr="009D3465">
        <w:rPr>
          <w:rFonts w:cs="Arial"/>
        </w:rPr>
        <w:t>GENERAL PROVISIONS</w:t>
      </w:r>
      <w:bookmarkEnd w:id="8"/>
      <w:bookmarkEnd w:id="9"/>
    </w:p>
    <w:p w14:paraId="40D78E2B" w14:textId="57EF497C" w:rsidR="004504FA" w:rsidRPr="007A5228" w:rsidRDefault="004504FA" w:rsidP="004504FA">
      <w:pPr>
        <w:rPr>
          <w:i/>
          <w:lang w:val="sr-Cyrl-CS"/>
        </w:rPr>
      </w:pPr>
      <w:r w:rsidRPr="007A5228">
        <w:rPr>
          <w:rFonts w:eastAsia="Times New Roman" w:cs="Arial"/>
          <w:iCs/>
        </w:rPr>
        <w:t xml:space="preserve">This study will be performed from the home office of Service Provider. Personal visits to Serbia are </w:t>
      </w:r>
      <w:r w:rsidRPr="007A5228">
        <w:t>required</w:t>
      </w:r>
      <w:r w:rsidRPr="007A5228">
        <w:rPr>
          <w:rFonts w:eastAsia="Times New Roman" w:cs="Arial"/>
          <w:iCs/>
        </w:rPr>
        <w:t xml:space="preserve"> for Kick-off meeting, </w:t>
      </w:r>
      <w:r w:rsidR="007B2E46" w:rsidRPr="007A5228">
        <w:rPr>
          <w:rFonts w:eastAsia="Times New Roman" w:cs="Arial"/>
        </w:rPr>
        <w:t>HIPP</w:t>
      </w:r>
      <w:r w:rsidRPr="007A5228">
        <w:rPr>
          <w:rFonts w:eastAsia="Times New Roman" w:cs="Arial"/>
          <w:iCs/>
        </w:rPr>
        <w:t xml:space="preserve"> visit,</w:t>
      </w:r>
      <w:r w:rsidR="007B2E46" w:rsidRPr="007A5228">
        <w:rPr>
          <w:rFonts w:eastAsia="Times New Roman" w:cs="Arial"/>
          <w:iCs/>
        </w:rPr>
        <w:t xml:space="preserve"> FSK visit,</w:t>
      </w:r>
      <w:r w:rsidRPr="007A5228">
        <w:rPr>
          <w:rFonts w:eastAsia="Times New Roman" w:cs="Arial"/>
          <w:iCs/>
        </w:rPr>
        <w:t xml:space="preserve"> instrumental survey and the final meeting. Therefore, Service Provider must comply with all laws, by-laws, and regulations of its home office location. During visits to the HIPP </w:t>
      </w:r>
      <w:r w:rsidR="007B2E46" w:rsidRPr="007A5228">
        <w:rPr>
          <w:rFonts w:eastAsia="Times New Roman" w:cs="Arial"/>
          <w:iCs/>
        </w:rPr>
        <w:t>and FSK</w:t>
      </w:r>
      <w:r w:rsidRPr="007A5228">
        <w:rPr>
          <w:rFonts w:eastAsia="Times New Roman" w:cs="Arial"/>
          <w:iCs/>
        </w:rPr>
        <w:t xml:space="preserve">, all laws by-laws, and regulations of the Republic of Serbia shall apply. </w:t>
      </w:r>
    </w:p>
    <w:p w14:paraId="2875EB6D" w14:textId="77777777" w:rsidR="004504FA" w:rsidRPr="007A5228" w:rsidRDefault="004504FA" w:rsidP="004504FA">
      <w:pPr>
        <w:rPr>
          <w:rFonts w:eastAsia="Times New Roman" w:cs="Arial"/>
          <w:i/>
          <w:lang w:val="sr-Cyrl-CS"/>
        </w:rPr>
      </w:pPr>
      <w:r w:rsidRPr="007A5228">
        <w:rPr>
          <w:rFonts w:eastAsia="Times New Roman" w:cs="Arial"/>
          <w:iCs/>
        </w:rPr>
        <w:t>Confidential data mentioned in paragraph 5 will be exchanged through the secure portal based on signed Non-Disclosure Agreement between Client and Service Provider.</w:t>
      </w:r>
    </w:p>
    <w:p w14:paraId="20EFCF7C" w14:textId="17370DAC" w:rsidR="00F30B46" w:rsidRPr="007A5228" w:rsidRDefault="00035B97">
      <w:pPr>
        <w:pStyle w:val="Naslov1"/>
        <w:numPr>
          <w:ilvl w:val="0"/>
          <w:numId w:val="10"/>
        </w:numPr>
        <w:spacing w:line="276" w:lineRule="auto"/>
        <w:ind w:left="425" w:hanging="425"/>
        <w:jc w:val="left"/>
        <w:rPr>
          <w:rFonts w:cs="Arial"/>
        </w:rPr>
      </w:pPr>
      <w:bookmarkStart w:id="10" w:name="_Toc493670559"/>
      <w:bookmarkStart w:id="11" w:name="_Toc232685809"/>
      <w:r w:rsidRPr="007A5228">
        <w:rPr>
          <w:rFonts w:cs="Arial"/>
        </w:rPr>
        <w:t>SCOPE OF SERVICES AND TECHNICAL DESCRIPTION</w:t>
      </w:r>
      <w:bookmarkEnd w:id="10"/>
      <w:bookmarkEnd w:id="11"/>
    </w:p>
    <w:p w14:paraId="042DB5D0" w14:textId="6F233162" w:rsidR="007B2E46" w:rsidRPr="007A5228" w:rsidRDefault="007B2E46" w:rsidP="007B2E46">
      <w:pPr>
        <w:pStyle w:val="P68B1DB1-Normal6"/>
        <w:rPr>
          <w:i w:val="0"/>
        </w:rPr>
      </w:pPr>
      <w:bookmarkStart w:id="12" w:name="_Hlk233139281"/>
      <w:r w:rsidRPr="007A5228">
        <w:rPr>
          <w:b/>
          <w:i w:val="0"/>
        </w:rPr>
        <w:t xml:space="preserve">Phase 1: </w:t>
      </w:r>
      <w:r w:rsidRPr="007A5228">
        <w:rPr>
          <w:i w:val="0"/>
        </w:rPr>
        <w:t>The complete inspection of metrological and instrumental equipment for collecting, recording and processing the parameters of energy resource utilization in Clients facilities.</w:t>
      </w:r>
    </w:p>
    <w:p w14:paraId="5CA100FA" w14:textId="741D01E8" w:rsidR="00A619AE" w:rsidRPr="007A5228" w:rsidRDefault="00A619AE" w:rsidP="00245CFC">
      <w:pPr>
        <w:pStyle w:val="P68B1DB1-Normal6"/>
        <w:numPr>
          <w:ilvl w:val="0"/>
          <w:numId w:val="29"/>
        </w:numPr>
        <w:ind w:left="454" w:hanging="454"/>
        <w:rPr>
          <w:i w:val="0"/>
        </w:rPr>
      </w:pPr>
      <w:r w:rsidRPr="007A5228">
        <w:rPr>
          <w:i w:val="0"/>
        </w:rPr>
        <w:t>Analysis of Technical Documentation</w:t>
      </w:r>
    </w:p>
    <w:p w14:paraId="7E74B70D" w14:textId="77777777" w:rsidR="00245CFC" w:rsidRPr="007A5228" w:rsidRDefault="00A619AE" w:rsidP="007958EF">
      <w:pPr>
        <w:pStyle w:val="P68B1DB1-Normal6"/>
        <w:numPr>
          <w:ilvl w:val="0"/>
          <w:numId w:val="26"/>
        </w:numPr>
        <w:ind w:left="738" w:hanging="284"/>
        <w:rPr>
          <w:i w:val="0"/>
        </w:rPr>
      </w:pPr>
      <w:r w:rsidRPr="007A5228">
        <w:rPr>
          <w:i w:val="0"/>
        </w:rPr>
        <w:t>Collect</w:t>
      </w:r>
      <w:r w:rsidR="00245CFC" w:rsidRPr="007A5228">
        <w:rPr>
          <w:i w:val="0"/>
        </w:rPr>
        <w:t>ion</w:t>
      </w:r>
      <w:r w:rsidRPr="007A5228">
        <w:rPr>
          <w:i w:val="0"/>
        </w:rPr>
        <w:t xml:space="preserve"> and </w:t>
      </w:r>
      <w:r w:rsidR="00245CFC" w:rsidRPr="007A5228">
        <w:rPr>
          <w:i w:val="0"/>
        </w:rPr>
        <w:t xml:space="preserve">analysis of </w:t>
      </w:r>
      <w:r w:rsidRPr="007A5228">
        <w:rPr>
          <w:i w:val="0"/>
        </w:rPr>
        <w:t>all relevant technical documents (P&amp;ID diagrams, block diagrams, schematics, equipment datasheets</w:t>
      </w:r>
      <w:r w:rsidR="00245CFC" w:rsidRPr="007A5228">
        <w:rPr>
          <w:i w:val="0"/>
        </w:rPr>
        <w:t>, operational instructions and plant layouts</w:t>
      </w:r>
      <w:r w:rsidRPr="007A5228">
        <w:rPr>
          <w:i w:val="0"/>
        </w:rPr>
        <w:t>).</w:t>
      </w:r>
    </w:p>
    <w:p w14:paraId="024E92D4" w14:textId="77777777" w:rsidR="00245CFC" w:rsidRPr="007A5228" w:rsidRDefault="00A619AE" w:rsidP="007958EF">
      <w:pPr>
        <w:pStyle w:val="P68B1DB1-Normal6"/>
        <w:numPr>
          <w:ilvl w:val="0"/>
          <w:numId w:val="26"/>
        </w:numPr>
        <w:ind w:left="738" w:hanging="284"/>
        <w:rPr>
          <w:i w:val="0"/>
        </w:rPr>
      </w:pPr>
      <w:r w:rsidRPr="007A5228">
        <w:rPr>
          <w:i w:val="0"/>
        </w:rPr>
        <w:t>Cross-check</w:t>
      </w:r>
      <w:r w:rsidR="00245CFC" w:rsidRPr="007A5228">
        <w:rPr>
          <w:i w:val="0"/>
        </w:rPr>
        <w:t>ing</w:t>
      </w:r>
      <w:r w:rsidRPr="007A5228">
        <w:rPr>
          <w:i w:val="0"/>
        </w:rPr>
        <w:t xml:space="preserve"> documentation against actual plant layout and installed equipment.</w:t>
      </w:r>
      <w:r w:rsidR="00245CFC" w:rsidRPr="007A5228">
        <w:rPr>
          <w:i w:val="0"/>
        </w:rPr>
        <w:t xml:space="preserve"> </w:t>
      </w:r>
    </w:p>
    <w:p w14:paraId="5EF6EC0C" w14:textId="77777777" w:rsidR="00245CFC" w:rsidRPr="007A5228" w:rsidRDefault="00A619AE" w:rsidP="007958EF">
      <w:pPr>
        <w:pStyle w:val="P68B1DB1-Normal6"/>
        <w:numPr>
          <w:ilvl w:val="0"/>
          <w:numId w:val="26"/>
        </w:numPr>
        <w:ind w:left="738" w:hanging="284"/>
        <w:rPr>
          <w:i w:val="0"/>
        </w:rPr>
      </w:pPr>
      <w:r w:rsidRPr="007A5228">
        <w:rPr>
          <w:i w:val="0"/>
        </w:rPr>
        <w:t>Identif</w:t>
      </w:r>
      <w:r w:rsidR="00245CFC" w:rsidRPr="007A5228">
        <w:rPr>
          <w:i w:val="0"/>
        </w:rPr>
        <w:t>ication of</w:t>
      </w:r>
      <w:r w:rsidRPr="007A5228">
        <w:rPr>
          <w:i w:val="0"/>
        </w:rPr>
        <w:t xml:space="preserve"> discrepancies, outdated information, or missing instrumentation details.</w:t>
      </w:r>
    </w:p>
    <w:p w14:paraId="03F1E714" w14:textId="77777777" w:rsidR="00245CFC" w:rsidRPr="007A5228" w:rsidRDefault="00245CFC" w:rsidP="007958EF">
      <w:pPr>
        <w:pStyle w:val="P68B1DB1-Normal6"/>
        <w:numPr>
          <w:ilvl w:val="0"/>
          <w:numId w:val="26"/>
        </w:numPr>
        <w:ind w:left="738" w:hanging="284"/>
        <w:rPr>
          <w:i w:val="0"/>
        </w:rPr>
      </w:pPr>
      <w:r w:rsidRPr="007A5228">
        <w:rPr>
          <w:i w:val="0"/>
        </w:rPr>
        <w:t>Preparation of a measurement map and an instrumental survey plan.</w:t>
      </w:r>
    </w:p>
    <w:p w14:paraId="4DB6958C" w14:textId="6C427950" w:rsidR="00245CFC" w:rsidRPr="007A5228" w:rsidRDefault="00245CFC" w:rsidP="007958EF">
      <w:pPr>
        <w:pStyle w:val="P68B1DB1-Normal6"/>
        <w:numPr>
          <w:ilvl w:val="0"/>
          <w:numId w:val="26"/>
        </w:numPr>
        <w:ind w:left="738" w:hanging="284"/>
        <w:rPr>
          <w:i w:val="0"/>
        </w:rPr>
      </w:pPr>
      <w:r w:rsidRPr="007A5228">
        <w:rPr>
          <w:i w:val="0"/>
        </w:rPr>
        <w:t xml:space="preserve">Coordination of a visit to the HIPP and FSK sites, with the Client. </w:t>
      </w:r>
    </w:p>
    <w:p w14:paraId="38E82F65" w14:textId="7633EE06" w:rsidR="00245CFC" w:rsidRPr="007A5228" w:rsidRDefault="00245CFC" w:rsidP="007958EF">
      <w:pPr>
        <w:pStyle w:val="P68B1DB1-Normal6"/>
        <w:numPr>
          <w:ilvl w:val="0"/>
          <w:numId w:val="26"/>
        </w:numPr>
        <w:ind w:left="738" w:hanging="284"/>
        <w:rPr>
          <w:i w:val="0"/>
        </w:rPr>
      </w:pPr>
      <w:r w:rsidRPr="007A5228">
        <w:rPr>
          <w:i w:val="0"/>
        </w:rPr>
        <w:t>Preparation of a report containing a plan for carrying out instrumental measurements.</w:t>
      </w:r>
    </w:p>
    <w:p w14:paraId="43DE1CF4" w14:textId="1A0E30CC" w:rsidR="00A619AE" w:rsidRPr="007A5228" w:rsidRDefault="00A619AE" w:rsidP="00245CFC">
      <w:pPr>
        <w:pStyle w:val="P68B1DB1-Normal6"/>
        <w:numPr>
          <w:ilvl w:val="0"/>
          <w:numId w:val="29"/>
        </w:numPr>
        <w:ind w:left="454" w:hanging="454"/>
        <w:rPr>
          <w:i w:val="0"/>
        </w:rPr>
      </w:pPr>
      <w:r w:rsidRPr="007A5228">
        <w:rPr>
          <w:i w:val="0"/>
        </w:rPr>
        <w:t>Assessment of Installed Measuring Equipment</w:t>
      </w:r>
    </w:p>
    <w:p w14:paraId="458E8F08" w14:textId="77777777" w:rsidR="001A7470" w:rsidRPr="007A5228" w:rsidRDefault="00A619AE" w:rsidP="007958EF">
      <w:pPr>
        <w:pStyle w:val="P68B1DB1-Normal6"/>
        <w:numPr>
          <w:ilvl w:val="0"/>
          <w:numId w:val="26"/>
        </w:numPr>
        <w:ind w:left="738" w:hanging="284"/>
        <w:rPr>
          <w:i w:val="0"/>
        </w:rPr>
      </w:pPr>
      <w:r w:rsidRPr="007A5228">
        <w:rPr>
          <w:i w:val="0"/>
        </w:rPr>
        <w:t>Inspect</w:t>
      </w:r>
      <w:r w:rsidR="001A7470" w:rsidRPr="007A5228">
        <w:rPr>
          <w:i w:val="0"/>
        </w:rPr>
        <w:t>ion of</w:t>
      </w:r>
      <w:r w:rsidRPr="007A5228">
        <w:rPr>
          <w:i w:val="0"/>
        </w:rPr>
        <w:t xml:space="preserve"> physical installation of measuring devices against engineering standards.</w:t>
      </w:r>
      <w:r w:rsidR="001A7470" w:rsidRPr="007A5228">
        <w:rPr>
          <w:i w:val="0"/>
        </w:rPr>
        <w:t xml:space="preserve"> </w:t>
      </w:r>
    </w:p>
    <w:p w14:paraId="438BE121" w14:textId="77777777" w:rsidR="001A7470" w:rsidRPr="007A5228" w:rsidRDefault="00A619AE" w:rsidP="007958EF">
      <w:pPr>
        <w:pStyle w:val="P68B1DB1-Normal6"/>
        <w:numPr>
          <w:ilvl w:val="0"/>
          <w:numId w:val="26"/>
        </w:numPr>
        <w:ind w:left="738" w:hanging="284"/>
        <w:rPr>
          <w:i w:val="0"/>
        </w:rPr>
      </w:pPr>
      <w:r w:rsidRPr="007A5228">
        <w:rPr>
          <w:i w:val="0"/>
        </w:rPr>
        <w:t>Verif</w:t>
      </w:r>
      <w:r w:rsidR="001A7470" w:rsidRPr="007A5228">
        <w:rPr>
          <w:i w:val="0"/>
        </w:rPr>
        <w:t>ication of</w:t>
      </w:r>
      <w:r w:rsidRPr="007A5228">
        <w:rPr>
          <w:i w:val="0"/>
        </w:rPr>
        <w:t xml:space="preserve"> calibration and alignment with process requirements.</w:t>
      </w:r>
    </w:p>
    <w:p w14:paraId="6557051C" w14:textId="77777777" w:rsidR="001A7470" w:rsidRPr="007A5228" w:rsidRDefault="001A7470" w:rsidP="007958EF">
      <w:pPr>
        <w:pStyle w:val="P68B1DB1-Normal6"/>
        <w:numPr>
          <w:ilvl w:val="0"/>
          <w:numId w:val="26"/>
        </w:numPr>
        <w:ind w:left="738" w:hanging="284"/>
        <w:rPr>
          <w:i w:val="0"/>
        </w:rPr>
      </w:pPr>
      <w:r w:rsidRPr="007A5228">
        <w:rPr>
          <w:i w:val="0"/>
        </w:rPr>
        <w:t>Cross-checking the</w:t>
      </w:r>
      <w:r w:rsidR="00A619AE" w:rsidRPr="007A5228">
        <w:rPr>
          <w:i w:val="0"/>
        </w:rPr>
        <w:t xml:space="preserve"> operational parameters under normal and stress conditions</w:t>
      </w:r>
      <w:r w:rsidRPr="007A5228">
        <w:rPr>
          <w:i w:val="0"/>
        </w:rPr>
        <w:t xml:space="preserve"> with operational instructions</w:t>
      </w:r>
      <w:r w:rsidR="00A619AE" w:rsidRPr="007A5228">
        <w:rPr>
          <w:i w:val="0"/>
        </w:rPr>
        <w:t>.</w:t>
      </w:r>
      <w:r w:rsidRPr="007A5228">
        <w:rPr>
          <w:i w:val="0"/>
        </w:rPr>
        <w:t xml:space="preserve"> </w:t>
      </w:r>
    </w:p>
    <w:p w14:paraId="799DACCC" w14:textId="2F387811" w:rsidR="001A7470" w:rsidRPr="007A5228" w:rsidRDefault="001A7470" w:rsidP="007958EF">
      <w:pPr>
        <w:pStyle w:val="P68B1DB1-Normal6"/>
        <w:numPr>
          <w:ilvl w:val="0"/>
          <w:numId w:val="26"/>
        </w:numPr>
        <w:ind w:left="738" w:hanging="284"/>
        <w:rPr>
          <w:i w:val="0"/>
        </w:rPr>
      </w:pPr>
      <w:r w:rsidRPr="007A5228">
        <w:rPr>
          <w:i w:val="0"/>
        </w:rPr>
        <w:t>Preparation of a report of the installed measuring equipment, in accordance with Annex 04</w:t>
      </w:r>
    </w:p>
    <w:p w14:paraId="3EFB8D39" w14:textId="0D06FB39" w:rsidR="00A619AE" w:rsidRPr="007A5228" w:rsidRDefault="00A619AE" w:rsidP="001A7470">
      <w:pPr>
        <w:pStyle w:val="P68B1DB1-Normal6"/>
        <w:numPr>
          <w:ilvl w:val="0"/>
          <w:numId w:val="29"/>
        </w:numPr>
        <w:ind w:left="454" w:hanging="454"/>
        <w:rPr>
          <w:i w:val="0"/>
        </w:rPr>
      </w:pPr>
      <w:r w:rsidRPr="007A5228">
        <w:rPr>
          <w:i w:val="0"/>
        </w:rPr>
        <w:t>Definition of Installation Priorities</w:t>
      </w:r>
      <w:r w:rsidR="001A7470" w:rsidRPr="007A5228">
        <w:rPr>
          <w:i w:val="0"/>
        </w:rPr>
        <w:t xml:space="preserve"> for Energy Balancing</w:t>
      </w:r>
    </w:p>
    <w:p w14:paraId="5F912B0C" w14:textId="77777777" w:rsidR="001A7470" w:rsidRPr="007A5228" w:rsidRDefault="00A619AE" w:rsidP="007958EF">
      <w:pPr>
        <w:pStyle w:val="P68B1DB1-Normal6"/>
        <w:numPr>
          <w:ilvl w:val="0"/>
          <w:numId w:val="26"/>
        </w:numPr>
        <w:ind w:left="738" w:hanging="284"/>
        <w:rPr>
          <w:i w:val="0"/>
        </w:rPr>
      </w:pPr>
      <w:r w:rsidRPr="007A5228">
        <w:rPr>
          <w:i w:val="0"/>
        </w:rPr>
        <w:t>Identif</w:t>
      </w:r>
      <w:r w:rsidR="001A7470" w:rsidRPr="007A5228">
        <w:rPr>
          <w:i w:val="0"/>
        </w:rPr>
        <w:t>ication of</w:t>
      </w:r>
      <w:r w:rsidRPr="007A5228">
        <w:rPr>
          <w:i w:val="0"/>
        </w:rPr>
        <w:t xml:space="preserve"> critical process areas requiring immediate instrumentation.</w:t>
      </w:r>
    </w:p>
    <w:p w14:paraId="567B435B" w14:textId="537E1B4E" w:rsidR="00A619AE" w:rsidRPr="007A5228" w:rsidRDefault="00A619AE" w:rsidP="007958EF">
      <w:pPr>
        <w:pStyle w:val="P68B1DB1-Normal6"/>
        <w:numPr>
          <w:ilvl w:val="0"/>
          <w:numId w:val="26"/>
        </w:numPr>
        <w:ind w:left="738" w:hanging="284"/>
        <w:rPr>
          <w:i w:val="0"/>
        </w:rPr>
      </w:pPr>
      <w:r w:rsidRPr="007A5228">
        <w:rPr>
          <w:i w:val="0"/>
        </w:rPr>
        <w:lastRenderedPageBreak/>
        <w:t>Rank</w:t>
      </w:r>
      <w:r w:rsidR="001A7470" w:rsidRPr="007A5228">
        <w:rPr>
          <w:i w:val="0"/>
        </w:rPr>
        <w:t>ing the</w:t>
      </w:r>
      <w:r w:rsidRPr="007A5228">
        <w:rPr>
          <w:i w:val="0"/>
        </w:rPr>
        <w:t xml:space="preserve"> equipment needs based on safety, </w:t>
      </w:r>
      <w:r w:rsidR="0069767A" w:rsidRPr="007A5228">
        <w:rPr>
          <w:i w:val="0"/>
        </w:rPr>
        <w:t xml:space="preserve">energy consumption, </w:t>
      </w:r>
      <w:r w:rsidRPr="007A5228">
        <w:rPr>
          <w:i w:val="0"/>
        </w:rPr>
        <w:t>compliance, and production impact.</w:t>
      </w:r>
    </w:p>
    <w:p w14:paraId="4AB37F57" w14:textId="314C8974" w:rsidR="00A619AE" w:rsidRPr="007A5228" w:rsidRDefault="00A619AE" w:rsidP="007958EF">
      <w:pPr>
        <w:pStyle w:val="P68B1DB1-Normal6"/>
        <w:numPr>
          <w:ilvl w:val="0"/>
          <w:numId w:val="26"/>
        </w:numPr>
        <w:ind w:left="738" w:hanging="284"/>
        <w:rPr>
          <w:i w:val="0"/>
        </w:rPr>
      </w:pPr>
      <w:r w:rsidRPr="007A5228">
        <w:rPr>
          <w:i w:val="0"/>
        </w:rPr>
        <w:t>Develop</w:t>
      </w:r>
      <w:r w:rsidR="001A7470" w:rsidRPr="007A5228">
        <w:rPr>
          <w:i w:val="0"/>
        </w:rPr>
        <w:t>ment of</w:t>
      </w:r>
      <w:r w:rsidRPr="007A5228">
        <w:rPr>
          <w:i w:val="0"/>
        </w:rPr>
        <w:t xml:space="preserve"> phased installation plan aligned with operational schedules.</w:t>
      </w:r>
    </w:p>
    <w:p w14:paraId="6041E4F4" w14:textId="2CD55BB0" w:rsidR="00A80F14" w:rsidRPr="007A5228" w:rsidRDefault="00A80F14" w:rsidP="007958EF">
      <w:pPr>
        <w:pStyle w:val="P68B1DB1-Normal6"/>
        <w:numPr>
          <w:ilvl w:val="0"/>
          <w:numId w:val="26"/>
        </w:numPr>
        <w:ind w:left="738" w:hanging="284"/>
        <w:rPr>
          <w:i w:val="0"/>
        </w:rPr>
      </w:pPr>
      <w:r w:rsidRPr="007A5228">
        <w:rPr>
          <w:i w:val="0"/>
        </w:rPr>
        <w:t>Preparation of a report of identified instrumentation priorities.</w:t>
      </w:r>
    </w:p>
    <w:p w14:paraId="3A1C7BBD" w14:textId="3461CD55" w:rsidR="00A619AE" w:rsidRPr="007A5228" w:rsidRDefault="00A619AE" w:rsidP="0069767A">
      <w:pPr>
        <w:pStyle w:val="P68B1DB1-Normal6"/>
        <w:numPr>
          <w:ilvl w:val="0"/>
          <w:numId w:val="29"/>
        </w:numPr>
        <w:ind w:left="454" w:hanging="454"/>
        <w:rPr>
          <w:i w:val="0"/>
        </w:rPr>
      </w:pPr>
      <w:r w:rsidRPr="007A5228">
        <w:rPr>
          <w:i w:val="0"/>
        </w:rPr>
        <w:t>Cost Estimation</w:t>
      </w:r>
    </w:p>
    <w:p w14:paraId="79BA5D50" w14:textId="77777777" w:rsidR="0069767A" w:rsidRPr="007A5228" w:rsidRDefault="00A619AE" w:rsidP="007958EF">
      <w:pPr>
        <w:pStyle w:val="P68B1DB1-Normal6"/>
        <w:numPr>
          <w:ilvl w:val="0"/>
          <w:numId w:val="26"/>
        </w:numPr>
        <w:ind w:left="738" w:hanging="284"/>
        <w:rPr>
          <w:i w:val="0"/>
        </w:rPr>
      </w:pPr>
      <w:r w:rsidRPr="007A5228">
        <w:rPr>
          <w:i w:val="0"/>
        </w:rPr>
        <w:t>Collect</w:t>
      </w:r>
      <w:r w:rsidR="0069767A" w:rsidRPr="007A5228">
        <w:rPr>
          <w:i w:val="0"/>
        </w:rPr>
        <w:t>ing</w:t>
      </w:r>
      <w:r w:rsidRPr="007A5228">
        <w:rPr>
          <w:i w:val="0"/>
        </w:rPr>
        <w:t xml:space="preserve"> vendor quotations for required measuring equipment.</w:t>
      </w:r>
      <w:r w:rsidR="0069767A" w:rsidRPr="007A5228">
        <w:rPr>
          <w:i w:val="0"/>
        </w:rPr>
        <w:t xml:space="preserve"> </w:t>
      </w:r>
    </w:p>
    <w:p w14:paraId="3B507E1B" w14:textId="77777777" w:rsidR="0069767A" w:rsidRPr="007A5228" w:rsidRDefault="00A619AE" w:rsidP="007958EF">
      <w:pPr>
        <w:pStyle w:val="P68B1DB1-Normal6"/>
        <w:numPr>
          <w:ilvl w:val="0"/>
          <w:numId w:val="26"/>
        </w:numPr>
        <w:ind w:left="738" w:hanging="284"/>
        <w:rPr>
          <w:i w:val="0"/>
        </w:rPr>
      </w:pPr>
      <w:r w:rsidRPr="007A5228">
        <w:rPr>
          <w:i w:val="0"/>
        </w:rPr>
        <w:t>Estimat</w:t>
      </w:r>
      <w:r w:rsidR="0069767A" w:rsidRPr="007A5228">
        <w:rPr>
          <w:i w:val="0"/>
        </w:rPr>
        <w:t>ion of</w:t>
      </w:r>
      <w:r w:rsidRPr="007A5228">
        <w:rPr>
          <w:i w:val="0"/>
        </w:rPr>
        <w:t xml:space="preserve"> installation </w:t>
      </w:r>
      <w:r w:rsidR="0069767A" w:rsidRPr="007A5228">
        <w:rPr>
          <w:i w:val="0"/>
        </w:rPr>
        <w:t>labour</w:t>
      </w:r>
      <w:r w:rsidRPr="007A5228">
        <w:rPr>
          <w:i w:val="0"/>
        </w:rPr>
        <w:t xml:space="preserve"> and commissioning costs.</w:t>
      </w:r>
    </w:p>
    <w:p w14:paraId="0D11F763" w14:textId="77777777" w:rsidR="0069767A" w:rsidRPr="007A5228" w:rsidRDefault="00A619AE" w:rsidP="007958EF">
      <w:pPr>
        <w:pStyle w:val="P68B1DB1-Normal6"/>
        <w:numPr>
          <w:ilvl w:val="0"/>
          <w:numId w:val="26"/>
        </w:numPr>
        <w:ind w:left="738" w:hanging="284"/>
        <w:rPr>
          <w:i w:val="0"/>
        </w:rPr>
      </w:pPr>
      <w:r w:rsidRPr="007A5228">
        <w:rPr>
          <w:i w:val="0"/>
        </w:rPr>
        <w:t>Allocat</w:t>
      </w:r>
      <w:r w:rsidR="0069767A" w:rsidRPr="007A5228">
        <w:rPr>
          <w:i w:val="0"/>
        </w:rPr>
        <w:t>ion of</w:t>
      </w:r>
      <w:r w:rsidRPr="007A5228">
        <w:rPr>
          <w:i w:val="0"/>
        </w:rPr>
        <w:t xml:space="preserve"> costs per phase of implementation.</w:t>
      </w:r>
    </w:p>
    <w:p w14:paraId="031F3BC5" w14:textId="59902FA0" w:rsidR="00A619AE" w:rsidRPr="007A5228" w:rsidRDefault="00A619AE" w:rsidP="007958EF">
      <w:pPr>
        <w:pStyle w:val="P68B1DB1-Normal6"/>
        <w:numPr>
          <w:ilvl w:val="0"/>
          <w:numId w:val="26"/>
        </w:numPr>
        <w:ind w:left="738" w:hanging="284"/>
        <w:rPr>
          <w:i w:val="0"/>
        </w:rPr>
      </w:pPr>
      <w:r w:rsidRPr="007A5228">
        <w:rPr>
          <w:i w:val="0"/>
        </w:rPr>
        <w:t>Prepar</w:t>
      </w:r>
      <w:r w:rsidR="0069767A" w:rsidRPr="007A5228">
        <w:rPr>
          <w:i w:val="0"/>
        </w:rPr>
        <w:t>ation of</w:t>
      </w:r>
      <w:r w:rsidRPr="007A5228">
        <w:rPr>
          <w:i w:val="0"/>
        </w:rPr>
        <w:t xml:space="preserve"> financial risk assessment and contingency budget.</w:t>
      </w:r>
    </w:p>
    <w:p w14:paraId="4F3B4829" w14:textId="41CD0418" w:rsidR="00A619AE" w:rsidRPr="007A5228" w:rsidRDefault="00A619AE" w:rsidP="00945E81">
      <w:pPr>
        <w:pStyle w:val="P68B1DB1-Normal6"/>
        <w:numPr>
          <w:ilvl w:val="0"/>
          <w:numId w:val="29"/>
        </w:numPr>
        <w:ind w:left="454" w:hanging="454"/>
        <w:rPr>
          <w:i w:val="0"/>
        </w:rPr>
      </w:pPr>
      <w:r w:rsidRPr="007A5228">
        <w:rPr>
          <w:i w:val="0"/>
        </w:rPr>
        <w:t>Methodology Development</w:t>
      </w:r>
    </w:p>
    <w:p w14:paraId="304C198C" w14:textId="1F7AEEAF" w:rsidR="00A619AE" w:rsidRPr="007A5228" w:rsidRDefault="00A619AE" w:rsidP="007958EF">
      <w:pPr>
        <w:pStyle w:val="P68B1DB1-Normal6"/>
        <w:numPr>
          <w:ilvl w:val="0"/>
          <w:numId w:val="26"/>
        </w:numPr>
        <w:ind w:left="738" w:hanging="284"/>
        <w:rPr>
          <w:i w:val="0"/>
        </w:rPr>
      </w:pPr>
      <w:r w:rsidRPr="007A5228">
        <w:rPr>
          <w:i w:val="0"/>
        </w:rPr>
        <w:t>Define calculation methods for production and energy flow parameters.</w:t>
      </w:r>
    </w:p>
    <w:p w14:paraId="558BC5FE" w14:textId="71331179" w:rsidR="00AD67BB" w:rsidRPr="007A5228" w:rsidRDefault="00AD67BB" w:rsidP="007958EF">
      <w:pPr>
        <w:pStyle w:val="P68B1DB1-Normal6"/>
        <w:numPr>
          <w:ilvl w:val="0"/>
          <w:numId w:val="26"/>
        </w:numPr>
        <w:ind w:left="738" w:hanging="284"/>
        <w:rPr>
          <w:i w:val="0"/>
        </w:rPr>
      </w:pPr>
      <w:r>
        <w:rPr>
          <w:i w:val="0"/>
        </w:rPr>
        <w:t xml:space="preserve">Form the list of all relevant parameters required for energy balancing. </w:t>
      </w:r>
    </w:p>
    <w:p w14:paraId="189DFC6A" w14:textId="77777777" w:rsidR="00945E81" w:rsidRPr="007A5228" w:rsidRDefault="00945E81" w:rsidP="007958EF">
      <w:pPr>
        <w:pStyle w:val="P68B1DB1-Normal6"/>
        <w:numPr>
          <w:ilvl w:val="0"/>
          <w:numId w:val="26"/>
        </w:numPr>
        <w:ind w:left="738" w:hanging="284"/>
        <w:rPr>
          <w:i w:val="0"/>
        </w:rPr>
      </w:pPr>
      <w:r w:rsidRPr="007A5228">
        <w:rPr>
          <w:i w:val="0"/>
        </w:rPr>
        <w:t>Define proposition for the implementation of</w:t>
      </w:r>
      <w:r w:rsidR="00A619AE" w:rsidRPr="007A5228">
        <w:rPr>
          <w:i w:val="0"/>
        </w:rPr>
        <w:t xml:space="preserve"> software tools </w:t>
      </w:r>
      <w:r w:rsidRPr="007A5228">
        <w:rPr>
          <w:i w:val="0"/>
        </w:rPr>
        <w:t xml:space="preserve">and required infrastructure </w:t>
      </w:r>
      <w:r w:rsidR="00A619AE" w:rsidRPr="007A5228">
        <w:rPr>
          <w:i w:val="0"/>
        </w:rPr>
        <w:t>for automated data collection and analysis.</w:t>
      </w:r>
    </w:p>
    <w:p w14:paraId="40C8710A" w14:textId="2B4B4E03" w:rsidR="00A619AE" w:rsidRPr="007A5228" w:rsidRDefault="00A619AE" w:rsidP="007958EF">
      <w:pPr>
        <w:pStyle w:val="P68B1DB1-Normal6"/>
        <w:numPr>
          <w:ilvl w:val="0"/>
          <w:numId w:val="29"/>
        </w:numPr>
        <w:ind w:left="454" w:hanging="454"/>
        <w:rPr>
          <w:i w:val="0"/>
        </w:rPr>
      </w:pPr>
      <w:r w:rsidRPr="007A5228">
        <w:rPr>
          <w:i w:val="0"/>
        </w:rPr>
        <w:t>Determination of Technological Parameters</w:t>
      </w:r>
    </w:p>
    <w:p w14:paraId="64627525" w14:textId="77777777" w:rsidR="007958EF" w:rsidRPr="007A5228" w:rsidRDefault="00A619AE" w:rsidP="007958EF">
      <w:pPr>
        <w:pStyle w:val="P68B1DB1-Normal6"/>
        <w:numPr>
          <w:ilvl w:val="0"/>
          <w:numId w:val="26"/>
        </w:numPr>
        <w:ind w:left="738" w:hanging="284"/>
        <w:rPr>
          <w:i w:val="0"/>
        </w:rPr>
      </w:pPr>
      <w:r w:rsidRPr="007A5228">
        <w:rPr>
          <w:i w:val="0"/>
        </w:rPr>
        <w:t>Identif</w:t>
      </w:r>
      <w:r w:rsidR="007958EF" w:rsidRPr="007A5228">
        <w:rPr>
          <w:i w:val="0"/>
        </w:rPr>
        <w:t>ication of</w:t>
      </w:r>
      <w:r w:rsidRPr="007A5228">
        <w:rPr>
          <w:i w:val="0"/>
        </w:rPr>
        <w:t xml:space="preserve"> key process variables (temperature, pressure, flow, etc.).</w:t>
      </w:r>
    </w:p>
    <w:p w14:paraId="2236FB10" w14:textId="77777777" w:rsidR="007958EF" w:rsidRPr="007A5228" w:rsidRDefault="00A619AE" w:rsidP="007958EF">
      <w:pPr>
        <w:pStyle w:val="P68B1DB1-Normal6"/>
        <w:numPr>
          <w:ilvl w:val="0"/>
          <w:numId w:val="26"/>
        </w:numPr>
        <w:ind w:left="738" w:hanging="284"/>
        <w:rPr>
          <w:i w:val="0"/>
        </w:rPr>
      </w:pPr>
      <w:r w:rsidRPr="007A5228">
        <w:rPr>
          <w:i w:val="0"/>
        </w:rPr>
        <w:t>Analy</w:t>
      </w:r>
      <w:r w:rsidR="007958EF" w:rsidRPr="007A5228">
        <w:rPr>
          <w:i w:val="0"/>
        </w:rPr>
        <w:t>sis of</w:t>
      </w:r>
      <w:r w:rsidRPr="007A5228">
        <w:rPr>
          <w:i w:val="0"/>
        </w:rPr>
        <w:t xml:space="preserve"> the influence</w:t>
      </w:r>
      <w:r w:rsidR="007958EF" w:rsidRPr="007A5228">
        <w:rPr>
          <w:i w:val="0"/>
        </w:rPr>
        <w:t xml:space="preserve"> of key process parameters</w:t>
      </w:r>
      <w:r w:rsidRPr="007A5228">
        <w:rPr>
          <w:i w:val="0"/>
        </w:rPr>
        <w:t xml:space="preserve"> on energy consumption and production efficiency.</w:t>
      </w:r>
      <w:r w:rsidR="007958EF" w:rsidRPr="007A5228">
        <w:rPr>
          <w:i w:val="0"/>
        </w:rPr>
        <w:t xml:space="preserve"> </w:t>
      </w:r>
    </w:p>
    <w:p w14:paraId="5D2ECB9B" w14:textId="102B38AC" w:rsidR="00A619AE" w:rsidRPr="007A5228" w:rsidRDefault="00A619AE" w:rsidP="007B2E46">
      <w:pPr>
        <w:pStyle w:val="P68B1DB1-Normal6"/>
        <w:rPr>
          <w:i w:val="0"/>
        </w:rPr>
      </w:pPr>
    </w:p>
    <w:p w14:paraId="02CEC3E5" w14:textId="0F5D8C1F" w:rsidR="00A80F14" w:rsidRPr="007A5228" w:rsidRDefault="00A80F14" w:rsidP="00A80F14">
      <w:pPr>
        <w:pStyle w:val="P68B1DB1-Normal6"/>
        <w:tabs>
          <w:tab w:val="left" w:pos="1517"/>
        </w:tabs>
        <w:rPr>
          <w:i w:val="0"/>
        </w:rPr>
      </w:pPr>
      <w:r w:rsidRPr="007A5228">
        <w:rPr>
          <w:b/>
          <w:i w:val="0"/>
        </w:rPr>
        <w:t>Phase 2:</w:t>
      </w:r>
      <w:r w:rsidRPr="007A5228">
        <w:rPr>
          <w:i w:val="0"/>
        </w:rPr>
        <w:t xml:space="preserve"> The identification and development of technical proposals which have potential to increase energy efficiency and reduce CO2 emissions based on the PINCH method and SELOOP analysis.</w:t>
      </w:r>
    </w:p>
    <w:p w14:paraId="4D99F4C3" w14:textId="381E802D" w:rsidR="00A80F14" w:rsidRDefault="00A80F14" w:rsidP="00A80F14">
      <w:pPr>
        <w:pStyle w:val="P68B1DB1-Normal6"/>
        <w:numPr>
          <w:ilvl w:val="0"/>
          <w:numId w:val="30"/>
        </w:numPr>
        <w:ind w:left="454" w:hanging="454"/>
        <w:rPr>
          <w:i w:val="0"/>
        </w:rPr>
      </w:pPr>
      <w:r>
        <w:rPr>
          <w:i w:val="0"/>
        </w:rPr>
        <w:t>Obtaining the additional information needed for PINCH and SELOOP analysis</w:t>
      </w:r>
    </w:p>
    <w:p w14:paraId="3F17EC7E" w14:textId="77777777" w:rsidR="00A80F14" w:rsidRDefault="007B2E46" w:rsidP="0021798E">
      <w:pPr>
        <w:pStyle w:val="P68B1DB1-Normal6"/>
        <w:numPr>
          <w:ilvl w:val="0"/>
          <w:numId w:val="26"/>
        </w:numPr>
        <w:ind w:left="738" w:hanging="284"/>
        <w:rPr>
          <w:i w:val="0"/>
        </w:rPr>
      </w:pPr>
      <w:r w:rsidRPr="007B2E46">
        <w:rPr>
          <w:i w:val="0"/>
        </w:rPr>
        <w:t xml:space="preserve">Carrying out </w:t>
      </w:r>
      <w:r w:rsidR="00A80F14">
        <w:rPr>
          <w:i w:val="0"/>
        </w:rPr>
        <w:t xml:space="preserve">additional </w:t>
      </w:r>
      <w:r w:rsidRPr="007B2E46">
        <w:rPr>
          <w:i w:val="0"/>
        </w:rPr>
        <w:t>instrumental measurements using stationary (standard) and portable specialized measuring instruments</w:t>
      </w:r>
      <w:r w:rsidR="00A80F14">
        <w:rPr>
          <w:i w:val="0"/>
        </w:rPr>
        <w:t xml:space="preserve"> on FSK site.</w:t>
      </w:r>
      <w:r w:rsidRPr="007B2E46">
        <w:rPr>
          <w:i w:val="0"/>
        </w:rPr>
        <w:t xml:space="preserve"> </w:t>
      </w:r>
    </w:p>
    <w:p w14:paraId="0688F160" w14:textId="77777777" w:rsidR="00A80F14" w:rsidRDefault="00A80F14" w:rsidP="0021798E">
      <w:pPr>
        <w:pStyle w:val="P68B1DB1-Normal6"/>
        <w:numPr>
          <w:ilvl w:val="0"/>
          <w:numId w:val="26"/>
        </w:numPr>
        <w:ind w:left="738" w:hanging="284"/>
        <w:rPr>
          <w:i w:val="0"/>
        </w:rPr>
      </w:pPr>
      <w:r w:rsidRPr="00A80F14">
        <w:rPr>
          <w:i w:val="0"/>
        </w:rPr>
        <w:t xml:space="preserve">Verification </w:t>
      </w:r>
      <w:r w:rsidR="007B2E46" w:rsidRPr="00A80F14">
        <w:rPr>
          <w:i w:val="0"/>
        </w:rPr>
        <w:t xml:space="preserve">of </w:t>
      </w:r>
      <w:r w:rsidRPr="00A80F14">
        <w:rPr>
          <w:i w:val="0"/>
        </w:rPr>
        <w:t xml:space="preserve">measured </w:t>
      </w:r>
      <w:r w:rsidR="007B2E46" w:rsidRPr="00A80F14">
        <w:rPr>
          <w:i w:val="0"/>
        </w:rPr>
        <w:t>data with the C</w:t>
      </w:r>
      <w:r w:rsidRPr="00A80F14">
        <w:rPr>
          <w:i w:val="0"/>
        </w:rPr>
        <w:t>lient</w:t>
      </w:r>
      <w:r w:rsidR="007B2E46" w:rsidRPr="00A80F14">
        <w:rPr>
          <w:i w:val="0"/>
        </w:rPr>
        <w:t>.</w:t>
      </w:r>
    </w:p>
    <w:p w14:paraId="4B85479C" w14:textId="2A2DD617" w:rsidR="00A80F14" w:rsidRDefault="007B2E46" w:rsidP="0021798E">
      <w:pPr>
        <w:pStyle w:val="P68B1DB1-Normal6"/>
        <w:numPr>
          <w:ilvl w:val="0"/>
          <w:numId w:val="26"/>
        </w:numPr>
        <w:ind w:left="738" w:hanging="284"/>
        <w:rPr>
          <w:i w:val="0"/>
        </w:rPr>
      </w:pPr>
      <w:r w:rsidRPr="00A80F14">
        <w:rPr>
          <w:i w:val="0"/>
        </w:rPr>
        <w:t xml:space="preserve">Computer </w:t>
      </w:r>
      <w:r w:rsidR="00A80F14" w:rsidRPr="00A80F14">
        <w:rPr>
          <w:i w:val="0"/>
        </w:rPr>
        <w:t>modelling</w:t>
      </w:r>
      <w:r w:rsidRPr="00A80F14">
        <w:rPr>
          <w:i w:val="0"/>
        </w:rPr>
        <w:t xml:space="preserve"> of the existing heat exchange circuit, made for the current coordinated operating mode, using specialized software (Aspen Hysys or analogues). </w:t>
      </w:r>
    </w:p>
    <w:p w14:paraId="20741329" w14:textId="77777777" w:rsidR="00A80F14" w:rsidRDefault="007B2E46" w:rsidP="0021798E">
      <w:pPr>
        <w:pStyle w:val="P68B1DB1-Normal6"/>
        <w:numPr>
          <w:ilvl w:val="0"/>
          <w:numId w:val="26"/>
        </w:numPr>
        <w:ind w:left="738" w:hanging="284"/>
        <w:rPr>
          <w:i w:val="0"/>
        </w:rPr>
      </w:pPr>
      <w:r w:rsidRPr="00A80F14">
        <w:rPr>
          <w:i w:val="0"/>
        </w:rPr>
        <w:t xml:space="preserve">Determination of the heat content of process flows, determination of the physical and chemical properties of process flows. </w:t>
      </w:r>
    </w:p>
    <w:p w14:paraId="4630E2BA" w14:textId="723CC590" w:rsidR="007B2E46" w:rsidRPr="00A80F14" w:rsidRDefault="00A80F14" w:rsidP="0021798E">
      <w:pPr>
        <w:pStyle w:val="P68B1DB1-Normal6"/>
        <w:numPr>
          <w:ilvl w:val="0"/>
          <w:numId w:val="26"/>
        </w:numPr>
        <w:ind w:left="738" w:hanging="284"/>
        <w:rPr>
          <w:i w:val="0"/>
        </w:rPr>
      </w:pPr>
      <w:r>
        <w:rPr>
          <w:i w:val="0"/>
        </w:rPr>
        <w:t>Preparation of the</w:t>
      </w:r>
      <w:r w:rsidR="007B2E46" w:rsidRPr="00A80F14">
        <w:rPr>
          <w:i w:val="0"/>
        </w:rPr>
        <w:t xml:space="preserve"> report describing the production operating mode at the time of the survey, containing current data on flow rates and temperatures, as well as all other technological parameters necessary and sufficient for the development of measures to increase energy efficiency and reduce CO2 emissions.</w:t>
      </w:r>
    </w:p>
    <w:p w14:paraId="5C76C7F2" w14:textId="33E82605" w:rsidR="007B2E46" w:rsidRPr="007B2E46" w:rsidRDefault="007B2E46" w:rsidP="0021798E">
      <w:pPr>
        <w:pStyle w:val="P68B1DB1-Normal6"/>
        <w:numPr>
          <w:ilvl w:val="0"/>
          <w:numId w:val="30"/>
        </w:numPr>
        <w:ind w:left="454" w:hanging="454"/>
        <w:rPr>
          <w:i w:val="0"/>
        </w:rPr>
      </w:pPr>
      <w:r w:rsidRPr="007B2E46">
        <w:rPr>
          <w:i w:val="0"/>
        </w:rPr>
        <w:t>Development of measures to increase the energy efficiency of the surveyed units</w:t>
      </w:r>
    </w:p>
    <w:p w14:paraId="47E98B84" w14:textId="77777777" w:rsidR="0021798E" w:rsidRDefault="007B2E46" w:rsidP="00837683">
      <w:pPr>
        <w:pStyle w:val="P68B1DB1-Normal6"/>
        <w:numPr>
          <w:ilvl w:val="0"/>
          <w:numId w:val="26"/>
        </w:numPr>
        <w:ind w:left="738" w:hanging="284"/>
        <w:rPr>
          <w:i w:val="0"/>
        </w:rPr>
      </w:pPr>
      <w:r w:rsidRPr="007B2E46">
        <w:rPr>
          <w:i w:val="0"/>
        </w:rPr>
        <w:t>Determination of the current values of the energy-saving potential of the production being surveyed for a technically achievable level of energy consumption reduction.</w:t>
      </w:r>
    </w:p>
    <w:p w14:paraId="3EBDA239" w14:textId="77777777" w:rsidR="0021798E" w:rsidRDefault="007B2E46" w:rsidP="00837683">
      <w:pPr>
        <w:pStyle w:val="P68B1DB1-Normal6"/>
        <w:numPr>
          <w:ilvl w:val="0"/>
          <w:numId w:val="26"/>
        </w:numPr>
        <w:ind w:left="738" w:hanging="284"/>
        <w:rPr>
          <w:i w:val="0"/>
        </w:rPr>
      </w:pPr>
      <w:r w:rsidRPr="0021798E">
        <w:rPr>
          <w:i w:val="0"/>
        </w:rPr>
        <w:t xml:space="preserve">Development of measures to increase energy efficiency and reduce CO2 emissions using the Pinch method and SELOOP analysis, </w:t>
      </w:r>
      <w:r w:rsidR="0021798E" w:rsidRPr="0021798E">
        <w:rPr>
          <w:i w:val="0"/>
        </w:rPr>
        <w:t>considering</w:t>
      </w:r>
      <w:r w:rsidRPr="0021798E">
        <w:rPr>
          <w:i w:val="0"/>
        </w:rPr>
        <w:t xml:space="preserve"> the technological limitations of existing production. </w:t>
      </w:r>
    </w:p>
    <w:p w14:paraId="326EE509" w14:textId="77777777" w:rsidR="0021798E" w:rsidRDefault="007B2E46" w:rsidP="00837683">
      <w:pPr>
        <w:pStyle w:val="P68B1DB1-Normal6"/>
        <w:numPr>
          <w:ilvl w:val="0"/>
          <w:numId w:val="26"/>
        </w:numPr>
        <w:ind w:left="738" w:hanging="284"/>
        <w:rPr>
          <w:i w:val="0"/>
        </w:rPr>
      </w:pPr>
      <w:r w:rsidRPr="0021798E">
        <w:rPr>
          <w:i w:val="0"/>
        </w:rPr>
        <w:t xml:space="preserve">Checking the performance of the proposed solutions and the achieved effect for the measures, </w:t>
      </w:r>
      <w:r w:rsidR="0021798E" w:rsidRPr="0021798E">
        <w:rPr>
          <w:i w:val="0"/>
        </w:rPr>
        <w:t>considering</w:t>
      </w:r>
      <w:r w:rsidRPr="0021798E">
        <w:rPr>
          <w:i w:val="0"/>
        </w:rPr>
        <w:t xml:space="preserve"> the technological limitations of the existing production, by computer </w:t>
      </w:r>
      <w:r w:rsidR="0021798E" w:rsidRPr="0021798E">
        <w:rPr>
          <w:i w:val="0"/>
        </w:rPr>
        <w:t>modelling</w:t>
      </w:r>
      <w:r w:rsidRPr="0021798E">
        <w:rPr>
          <w:i w:val="0"/>
        </w:rPr>
        <w:t xml:space="preserve"> using specialized software (Aspen Hysys or analogues).</w:t>
      </w:r>
    </w:p>
    <w:p w14:paraId="35FE035B" w14:textId="77777777" w:rsidR="0021798E" w:rsidRDefault="007B2E46" w:rsidP="00837683">
      <w:pPr>
        <w:pStyle w:val="P68B1DB1-Normal6"/>
        <w:numPr>
          <w:ilvl w:val="0"/>
          <w:numId w:val="26"/>
        </w:numPr>
        <w:ind w:left="738" w:hanging="284"/>
        <w:rPr>
          <w:i w:val="0"/>
        </w:rPr>
      </w:pPr>
      <w:r w:rsidRPr="0021798E">
        <w:rPr>
          <w:i w:val="0"/>
        </w:rPr>
        <w:t>Stage report describing the developed measures, including layout diagrams of the changed sections, computer models, indicators of the achieved effects in reducing energy consumption, questionnaires for new heat exchange equipment (if it is necessary to install it for the implementation of the measures).</w:t>
      </w:r>
    </w:p>
    <w:p w14:paraId="4FDECC87" w14:textId="4C94A736" w:rsidR="007B2E46" w:rsidRPr="0021798E" w:rsidRDefault="007B2E46" w:rsidP="0021798E">
      <w:pPr>
        <w:pStyle w:val="P68B1DB1-Normal6"/>
        <w:numPr>
          <w:ilvl w:val="0"/>
          <w:numId w:val="30"/>
        </w:numPr>
        <w:ind w:left="454" w:hanging="454"/>
        <w:rPr>
          <w:i w:val="0"/>
        </w:rPr>
      </w:pPr>
      <w:r w:rsidRPr="0021798E">
        <w:rPr>
          <w:i w:val="0"/>
        </w:rPr>
        <w:lastRenderedPageBreak/>
        <w:t>Economic justification of the proposed solutions</w:t>
      </w:r>
    </w:p>
    <w:p w14:paraId="022EC0EC" w14:textId="77777777" w:rsidR="00837683" w:rsidRDefault="007B2E46" w:rsidP="007031DD">
      <w:pPr>
        <w:pStyle w:val="P68B1DB1-Normal6"/>
        <w:numPr>
          <w:ilvl w:val="0"/>
          <w:numId w:val="26"/>
        </w:numPr>
        <w:ind w:left="738" w:hanging="284"/>
        <w:rPr>
          <w:i w:val="0"/>
        </w:rPr>
      </w:pPr>
      <w:r w:rsidRPr="00837683">
        <w:rPr>
          <w:i w:val="0"/>
        </w:rPr>
        <w:t xml:space="preserve">Feasibility study for each developed measure, </w:t>
      </w:r>
      <w:r w:rsidR="0021798E" w:rsidRPr="00837683">
        <w:rPr>
          <w:i w:val="0"/>
        </w:rPr>
        <w:t>considering</w:t>
      </w:r>
      <w:r w:rsidRPr="00837683">
        <w:rPr>
          <w:i w:val="0"/>
        </w:rPr>
        <w:t xml:space="preserve"> the C</w:t>
      </w:r>
      <w:r w:rsidR="00837683" w:rsidRPr="00837683">
        <w:rPr>
          <w:i w:val="0"/>
        </w:rPr>
        <w:t>lient</w:t>
      </w:r>
      <w:r w:rsidRPr="00837683">
        <w:rPr>
          <w:i w:val="0"/>
        </w:rPr>
        <w:t>s</w:t>
      </w:r>
      <w:r w:rsidR="00837683" w:rsidRPr="00837683">
        <w:rPr>
          <w:i w:val="0"/>
        </w:rPr>
        <w:t>’</w:t>
      </w:r>
      <w:r w:rsidRPr="00837683">
        <w:rPr>
          <w:i w:val="0"/>
        </w:rPr>
        <w:t xml:space="preserve"> planning prerequisites, including calculation of economic parameters (NPV, IRR, DPP, PI) in an Excel model.</w:t>
      </w:r>
    </w:p>
    <w:p w14:paraId="28048252" w14:textId="77777777" w:rsidR="00837683" w:rsidRDefault="007B2E46" w:rsidP="007031DD">
      <w:pPr>
        <w:pStyle w:val="P68B1DB1-Normal6"/>
        <w:numPr>
          <w:ilvl w:val="0"/>
          <w:numId w:val="26"/>
        </w:numPr>
        <w:ind w:left="738" w:hanging="284"/>
        <w:rPr>
          <w:i w:val="0"/>
        </w:rPr>
      </w:pPr>
      <w:r w:rsidRPr="00837683">
        <w:rPr>
          <w:i w:val="0"/>
        </w:rPr>
        <w:t xml:space="preserve">Calculations of energy savings in m3, tons, GJ, MWh and net result in GJ per ton of raw materials for each proposed measure. </w:t>
      </w:r>
    </w:p>
    <w:p w14:paraId="3F743EB3" w14:textId="77777777" w:rsidR="00837683" w:rsidRDefault="007B2E46" w:rsidP="007031DD">
      <w:pPr>
        <w:pStyle w:val="P68B1DB1-Normal6"/>
        <w:numPr>
          <w:ilvl w:val="0"/>
          <w:numId w:val="26"/>
        </w:numPr>
        <w:ind w:left="738" w:hanging="284"/>
        <w:rPr>
          <w:i w:val="0"/>
        </w:rPr>
      </w:pPr>
      <w:r w:rsidRPr="00837683">
        <w:rPr>
          <w:i w:val="0"/>
        </w:rPr>
        <w:t>Reasonable cost assessment of the proposed measures, including terms of reference for the proposed measures and commercial proposals received by the Contractor from suppliers during their cost assessment. In the absence of commercial proposals, for assessing the cost of measures calculations based on analogous objects are allowed.</w:t>
      </w:r>
    </w:p>
    <w:p w14:paraId="0A862C8F" w14:textId="77777777" w:rsidR="00837683" w:rsidRDefault="007B2E46" w:rsidP="007031DD">
      <w:pPr>
        <w:pStyle w:val="P68B1DB1-Normal6"/>
        <w:numPr>
          <w:ilvl w:val="0"/>
          <w:numId w:val="26"/>
        </w:numPr>
        <w:ind w:left="738" w:hanging="284"/>
        <w:rPr>
          <w:i w:val="0"/>
        </w:rPr>
      </w:pPr>
      <w:r w:rsidRPr="00837683">
        <w:rPr>
          <w:i w:val="0"/>
        </w:rPr>
        <w:t xml:space="preserve">Formation of a final report, including the results of </w:t>
      </w:r>
      <w:r w:rsidR="00837683">
        <w:rPr>
          <w:i w:val="0"/>
        </w:rPr>
        <w:t>previous stages</w:t>
      </w:r>
      <w:r w:rsidRPr="00837683">
        <w:rPr>
          <w:i w:val="0"/>
        </w:rPr>
        <w:t xml:space="preserve"> of the services provided. </w:t>
      </w:r>
    </w:p>
    <w:p w14:paraId="4255517B" w14:textId="163F03EC" w:rsidR="007B2E46" w:rsidRPr="00837683" w:rsidRDefault="007B2E46" w:rsidP="007031DD">
      <w:pPr>
        <w:pStyle w:val="P68B1DB1-Normal6"/>
        <w:numPr>
          <w:ilvl w:val="0"/>
          <w:numId w:val="26"/>
        </w:numPr>
        <w:ind w:left="738" w:hanging="284"/>
        <w:rPr>
          <w:i w:val="0"/>
        </w:rPr>
      </w:pPr>
      <w:r w:rsidRPr="00837683">
        <w:rPr>
          <w:i w:val="0"/>
        </w:rPr>
        <w:t>Cost proposals received from potential suppliers and vendors.</w:t>
      </w:r>
    </w:p>
    <w:p w14:paraId="22747CD5" w14:textId="7D16A4CA" w:rsidR="00F30B46" w:rsidRPr="009D3465" w:rsidRDefault="00035B97">
      <w:pPr>
        <w:pStyle w:val="Naslov1"/>
        <w:numPr>
          <w:ilvl w:val="0"/>
          <w:numId w:val="10"/>
        </w:numPr>
        <w:spacing w:line="276" w:lineRule="auto"/>
        <w:ind w:left="425" w:hanging="425"/>
        <w:jc w:val="left"/>
        <w:rPr>
          <w:rFonts w:cs="Arial"/>
        </w:rPr>
      </w:pPr>
      <w:bookmarkStart w:id="13" w:name="_Toc493670560"/>
      <w:bookmarkStart w:id="14" w:name="_Toc232685810"/>
      <w:bookmarkEnd w:id="12"/>
      <w:r w:rsidRPr="009D3465">
        <w:rPr>
          <w:rFonts w:cs="Arial"/>
        </w:rPr>
        <w:t>TECHNICAL REQUIREMENTS</w:t>
      </w:r>
      <w:bookmarkEnd w:id="13"/>
      <w:bookmarkEnd w:id="14"/>
    </w:p>
    <w:p w14:paraId="764A4533" w14:textId="7D897AE2" w:rsidR="004833AB" w:rsidRDefault="004833AB" w:rsidP="004833AB">
      <w:r w:rsidRPr="00A27546">
        <w:t xml:space="preserve">The </w:t>
      </w:r>
      <w:r w:rsidR="007031DD">
        <w:t>final report must, at the least, include the following information:</w:t>
      </w:r>
    </w:p>
    <w:p w14:paraId="1E3C2BF6" w14:textId="59FB253A" w:rsidR="002410C1" w:rsidRDefault="002410C1" w:rsidP="00AF6824">
      <w:pPr>
        <w:pStyle w:val="Pasussalistom"/>
        <w:numPr>
          <w:ilvl w:val="0"/>
          <w:numId w:val="34"/>
        </w:numPr>
        <w:ind w:left="454" w:hanging="454"/>
        <w:contextualSpacing w:val="0"/>
      </w:pPr>
      <w:r>
        <w:t>Summary</w:t>
      </w:r>
    </w:p>
    <w:p w14:paraId="62CFE65E" w14:textId="77777777" w:rsidR="002410C1" w:rsidRDefault="007031DD" w:rsidP="00AF6824">
      <w:pPr>
        <w:pStyle w:val="Pasussalistom"/>
        <w:numPr>
          <w:ilvl w:val="0"/>
          <w:numId w:val="26"/>
        </w:numPr>
        <w:ind w:left="738" w:hanging="284"/>
        <w:contextualSpacing w:val="0"/>
      </w:pPr>
      <w:r>
        <w:t>Overview of objectives, methodology, and key findings.</w:t>
      </w:r>
    </w:p>
    <w:p w14:paraId="40E580C6" w14:textId="5AF9568B" w:rsidR="002410C1" w:rsidRDefault="007031DD" w:rsidP="00AF6824">
      <w:pPr>
        <w:pStyle w:val="Pasussalistom"/>
        <w:numPr>
          <w:ilvl w:val="0"/>
          <w:numId w:val="26"/>
        </w:numPr>
        <w:ind w:left="738" w:hanging="284"/>
        <w:contextualSpacing w:val="0"/>
      </w:pPr>
      <w:r>
        <w:t>Summary of proposed efficiency measures and expected impact.</w:t>
      </w:r>
      <w:r w:rsidR="002410C1">
        <w:t xml:space="preserve"> </w:t>
      </w:r>
    </w:p>
    <w:p w14:paraId="2A79F9C0" w14:textId="4E568E19" w:rsidR="002410C1" w:rsidRDefault="002410C1" w:rsidP="00AF6824">
      <w:pPr>
        <w:pStyle w:val="Pasussalistom"/>
        <w:numPr>
          <w:ilvl w:val="0"/>
          <w:numId w:val="34"/>
        </w:numPr>
        <w:ind w:left="454" w:hanging="454"/>
        <w:contextualSpacing w:val="0"/>
      </w:pPr>
      <w:r>
        <w:t>Introduction</w:t>
      </w:r>
    </w:p>
    <w:p w14:paraId="77D0A133" w14:textId="77777777" w:rsidR="002410C1" w:rsidRDefault="007031DD" w:rsidP="00AF6824">
      <w:pPr>
        <w:pStyle w:val="Pasussalistom"/>
        <w:numPr>
          <w:ilvl w:val="0"/>
          <w:numId w:val="26"/>
        </w:numPr>
        <w:ind w:left="738" w:hanging="284"/>
        <w:contextualSpacing w:val="0"/>
      </w:pPr>
      <w:r>
        <w:t>Scope of work, client facilities covered (HIPP and FSK sites).</w:t>
      </w:r>
    </w:p>
    <w:p w14:paraId="4EF5DD38" w14:textId="77777777" w:rsidR="002410C1" w:rsidRDefault="007031DD" w:rsidP="00AF6824">
      <w:pPr>
        <w:pStyle w:val="Pasussalistom"/>
        <w:numPr>
          <w:ilvl w:val="0"/>
          <w:numId w:val="26"/>
        </w:numPr>
        <w:ind w:left="738" w:hanging="284"/>
        <w:contextualSpacing w:val="0"/>
      </w:pPr>
      <w:r>
        <w:t>Purpose of the inspection and analysis.</w:t>
      </w:r>
    </w:p>
    <w:p w14:paraId="2AD9ED7B" w14:textId="77777777" w:rsidR="002410C1" w:rsidRDefault="007031DD" w:rsidP="00AF6824">
      <w:pPr>
        <w:pStyle w:val="Pasussalistom"/>
        <w:numPr>
          <w:ilvl w:val="0"/>
          <w:numId w:val="26"/>
        </w:numPr>
        <w:ind w:left="738" w:hanging="284"/>
        <w:contextualSpacing w:val="0"/>
      </w:pPr>
      <w:r>
        <w:t>Analysis of Technical Documentation</w:t>
      </w:r>
      <w:r w:rsidR="002410C1">
        <w:t>.</w:t>
      </w:r>
    </w:p>
    <w:p w14:paraId="26825F7E" w14:textId="77777777" w:rsidR="002410C1" w:rsidRDefault="007031DD" w:rsidP="00AF6824">
      <w:pPr>
        <w:pStyle w:val="Pasussalistom"/>
        <w:numPr>
          <w:ilvl w:val="0"/>
          <w:numId w:val="26"/>
        </w:numPr>
        <w:ind w:left="738" w:hanging="284"/>
        <w:contextualSpacing w:val="0"/>
      </w:pPr>
      <w:r>
        <w:t>Review of P&amp;ID diagrams, block diagrams, schematics, datasheets, and layouts.</w:t>
      </w:r>
    </w:p>
    <w:p w14:paraId="061BD5D9" w14:textId="729634F2" w:rsidR="007031DD" w:rsidRDefault="007031DD" w:rsidP="00AF6824">
      <w:pPr>
        <w:pStyle w:val="Pasussalistom"/>
        <w:numPr>
          <w:ilvl w:val="0"/>
          <w:numId w:val="26"/>
        </w:numPr>
        <w:ind w:left="738" w:hanging="284"/>
        <w:contextualSpacing w:val="0"/>
      </w:pPr>
      <w:r>
        <w:t>Identification of discrepancies and preparation of measurement maps.</w:t>
      </w:r>
    </w:p>
    <w:p w14:paraId="3419813F" w14:textId="77777777" w:rsidR="002410C1" w:rsidRDefault="007031DD" w:rsidP="00AF6824">
      <w:pPr>
        <w:pStyle w:val="Pasussalistom"/>
        <w:numPr>
          <w:ilvl w:val="0"/>
          <w:numId w:val="34"/>
        </w:numPr>
        <w:ind w:left="454" w:hanging="454"/>
        <w:contextualSpacing w:val="0"/>
      </w:pPr>
      <w:r>
        <w:t>Assessment of Installed Measuring Equipment</w:t>
      </w:r>
    </w:p>
    <w:p w14:paraId="75CAD3A7" w14:textId="50C7B468" w:rsidR="002410C1" w:rsidRDefault="007031DD" w:rsidP="00AF6824">
      <w:pPr>
        <w:pStyle w:val="Pasussalistom"/>
        <w:numPr>
          <w:ilvl w:val="0"/>
          <w:numId w:val="26"/>
        </w:numPr>
        <w:ind w:left="738" w:hanging="284"/>
        <w:contextualSpacing w:val="0"/>
      </w:pPr>
      <w:r>
        <w:t>Inspection results and operational accuracy.</w:t>
      </w:r>
    </w:p>
    <w:p w14:paraId="5F702D4E" w14:textId="77777777" w:rsidR="002410C1" w:rsidRDefault="007031DD" w:rsidP="00AF6824">
      <w:pPr>
        <w:pStyle w:val="Pasussalistom"/>
        <w:numPr>
          <w:ilvl w:val="0"/>
          <w:numId w:val="26"/>
        </w:numPr>
        <w:ind w:left="738" w:hanging="284"/>
        <w:contextualSpacing w:val="0"/>
      </w:pPr>
      <w:r>
        <w:t>Updated documentation and baseline diagrams.</w:t>
      </w:r>
    </w:p>
    <w:p w14:paraId="7CA3DBCD" w14:textId="77777777" w:rsidR="002410C1" w:rsidRDefault="007031DD" w:rsidP="00AF6824">
      <w:pPr>
        <w:pStyle w:val="Pasussalistom"/>
        <w:numPr>
          <w:ilvl w:val="0"/>
          <w:numId w:val="26"/>
        </w:numPr>
        <w:ind w:left="738" w:hanging="284"/>
        <w:contextualSpacing w:val="0"/>
      </w:pPr>
      <w:r>
        <w:t>Instrumentation Priorities for Energy Balancing</w:t>
      </w:r>
      <w:r w:rsidR="002410C1">
        <w:t>.</w:t>
      </w:r>
    </w:p>
    <w:p w14:paraId="2CAB1B04" w14:textId="77777777" w:rsidR="002410C1" w:rsidRDefault="002410C1" w:rsidP="00AF6824">
      <w:pPr>
        <w:pStyle w:val="Pasussalistom"/>
        <w:numPr>
          <w:ilvl w:val="0"/>
          <w:numId w:val="26"/>
        </w:numPr>
        <w:ind w:left="738" w:hanging="284"/>
        <w:contextualSpacing w:val="0"/>
      </w:pPr>
      <w:r>
        <w:t>C</w:t>
      </w:r>
      <w:r w:rsidR="007031DD">
        <w:t>ritical process areas identified.</w:t>
      </w:r>
    </w:p>
    <w:p w14:paraId="75E8CF66" w14:textId="3B3840F2" w:rsidR="007031DD" w:rsidRDefault="007031DD" w:rsidP="00AF6824">
      <w:pPr>
        <w:pStyle w:val="Pasussalistom"/>
        <w:numPr>
          <w:ilvl w:val="0"/>
          <w:numId w:val="26"/>
        </w:numPr>
        <w:ind w:left="738" w:hanging="284"/>
        <w:contextualSpacing w:val="0"/>
      </w:pPr>
      <w:r>
        <w:t>Ranked list of equipment needs and phased installation plan.</w:t>
      </w:r>
    </w:p>
    <w:p w14:paraId="0715F243" w14:textId="77777777" w:rsidR="002410C1" w:rsidRDefault="007031DD" w:rsidP="00AF6824">
      <w:pPr>
        <w:pStyle w:val="Pasussalistom"/>
        <w:numPr>
          <w:ilvl w:val="0"/>
          <w:numId w:val="26"/>
        </w:numPr>
        <w:ind w:left="738" w:hanging="284"/>
        <w:contextualSpacing w:val="0"/>
      </w:pPr>
      <w:r>
        <w:t>Vendor quotations, installation and commissioning costs.</w:t>
      </w:r>
    </w:p>
    <w:p w14:paraId="1146678C" w14:textId="77777777" w:rsidR="002410C1" w:rsidRDefault="007031DD" w:rsidP="00AF6824">
      <w:pPr>
        <w:pStyle w:val="Pasussalistom"/>
        <w:numPr>
          <w:ilvl w:val="0"/>
          <w:numId w:val="26"/>
        </w:numPr>
        <w:ind w:left="738" w:hanging="284"/>
        <w:contextualSpacing w:val="0"/>
      </w:pPr>
      <w:r>
        <w:t>Contingency budget and financial risk analysis.</w:t>
      </w:r>
    </w:p>
    <w:p w14:paraId="04620D83" w14:textId="77777777" w:rsidR="002410C1" w:rsidRDefault="007031DD" w:rsidP="00AF6824">
      <w:pPr>
        <w:pStyle w:val="Pasussalistom"/>
        <w:numPr>
          <w:ilvl w:val="0"/>
          <w:numId w:val="34"/>
        </w:numPr>
        <w:ind w:left="454" w:hanging="454"/>
        <w:contextualSpacing w:val="0"/>
      </w:pPr>
      <w:r>
        <w:t>Updated Instrumentation Plan</w:t>
      </w:r>
    </w:p>
    <w:p w14:paraId="43F34C3C" w14:textId="77777777" w:rsidR="002410C1" w:rsidRDefault="007031DD" w:rsidP="00AF6824">
      <w:pPr>
        <w:pStyle w:val="Pasussalistom"/>
        <w:numPr>
          <w:ilvl w:val="0"/>
          <w:numId w:val="26"/>
        </w:numPr>
        <w:ind w:left="794" w:hanging="340"/>
        <w:contextualSpacing w:val="0"/>
      </w:pPr>
      <w:r>
        <w:t>Integration of new requirements.</w:t>
      </w:r>
    </w:p>
    <w:p w14:paraId="305CDC6E" w14:textId="77777777" w:rsidR="002410C1" w:rsidRDefault="007031DD" w:rsidP="00AF6824">
      <w:pPr>
        <w:pStyle w:val="Pasussalistom"/>
        <w:numPr>
          <w:ilvl w:val="0"/>
          <w:numId w:val="26"/>
        </w:numPr>
        <w:ind w:left="794" w:hanging="340"/>
        <w:contextualSpacing w:val="0"/>
      </w:pPr>
      <w:r>
        <w:t>Alignment with production schedules and maintenance windows.</w:t>
      </w:r>
    </w:p>
    <w:p w14:paraId="760F974D" w14:textId="77777777" w:rsidR="002410C1" w:rsidRDefault="007031DD" w:rsidP="00AF6824">
      <w:pPr>
        <w:pStyle w:val="Pasussalistom"/>
        <w:numPr>
          <w:ilvl w:val="0"/>
          <w:numId w:val="26"/>
        </w:numPr>
        <w:ind w:left="794" w:hanging="340"/>
        <w:contextualSpacing w:val="0"/>
      </w:pPr>
      <w:r>
        <w:t>Defined calculation methods for production and energy flows.</w:t>
      </w:r>
    </w:p>
    <w:p w14:paraId="5CFFCB4D" w14:textId="77777777" w:rsidR="002410C1" w:rsidRDefault="007031DD" w:rsidP="00AF6824">
      <w:pPr>
        <w:pStyle w:val="Pasussalistom"/>
        <w:numPr>
          <w:ilvl w:val="0"/>
          <w:numId w:val="26"/>
        </w:numPr>
        <w:ind w:left="794" w:hanging="340"/>
        <w:contextualSpacing w:val="0"/>
      </w:pPr>
      <w:r>
        <w:t>Standardized reporting formats and software tool proposals.</w:t>
      </w:r>
    </w:p>
    <w:p w14:paraId="2441F53C" w14:textId="6773B551" w:rsidR="007031DD" w:rsidRDefault="007031DD" w:rsidP="00AF6824">
      <w:pPr>
        <w:pStyle w:val="Pasussalistom"/>
        <w:numPr>
          <w:ilvl w:val="0"/>
          <w:numId w:val="26"/>
        </w:numPr>
        <w:ind w:left="794" w:hanging="340"/>
        <w:contextualSpacing w:val="0"/>
      </w:pPr>
      <w:r>
        <w:t>Staff training plan.</w:t>
      </w:r>
    </w:p>
    <w:p w14:paraId="10C0BBEF" w14:textId="77777777" w:rsidR="002410C1" w:rsidRDefault="007031DD" w:rsidP="00AF6824">
      <w:pPr>
        <w:pStyle w:val="Pasussalistom"/>
        <w:numPr>
          <w:ilvl w:val="0"/>
          <w:numId w:val="34"/>
        </w:numPr>
        <w:ind w:left="454" w:hanging="454"/>
        <w:contextualSpacing w:val="0"/>
      </w:pPr>
      <w:r>
        <w:t>Determination of Technological Parameters</w:t>
      </w:r>
    </w:p>
    <w:p w14:paraId="18355DC8" w14:textId="77777777" w:rsidR="002410C1" w:rsidRDefault="007031DD" w:rsidP="00AF6824">
      <w:pPr>
        <w:pStyle w:val="Pasussalistom"/>
        <w:numPr>
          <w:ilvl w:val="0"/>
          <w:numId w:val="26"/>
        </w:numPr>
        <w:ind w:left="738" w:hanging="284"/>
        <w:contextualSpacing w:val="0"/>
      </w:pPr>
      <w:r>
        <w:t>Identification of key process variables.</w:t>
      </w:r>
    </w:p>
    <w:p w14:paraId="587F5565" w14:textId="525B80F8" w:rsidR="007031DD" w:rsidRDefault="007031DD" w:rsidP="00AF6824">
      <w:pPr>
        <w:pStyle w:val="Pasussalistom"/>
        <w:numPr>
          <w:ilvl w:val="0"/>
          <w:numId w:val="26"/>
        </w:numPr>
        <w:ind w:left="738" w:hanging="284"/>
        <w:contextualSpacing w:val="0"/>
      </w:pPr>
      <w:r>
        <w:t>Computer modelling scenarios and optimization recommendations.</w:t>
      </w:r>
    </w:p>
    <w:p w14:paraId="79D22B69" w14:textId="38AE5392" w:rsidR="007031DD" w:rsidRDefault="007031DD" w:rsidP="00AF6824">
      <w:pPr>
        <w:pStyle w:val="Pasussalistom"/>
        <w:numPr>
          <w:ilvl w:val="0"/>
          <w:numId w:val="34"/>
        </w:numPr>
        <w:ind w:left="454" w:hanging="454"/>
        <w:contextualSpacing w:val="0"/>
      </w:pPr>
      <w:r>
        <w:t>Proposed Energy Efficiency Measures</w:t>
      </w:r>
    </w:p>
    <w:p w14:paraId="4693FF8D" w14:textId="77777777" w:rsidR="00AF6824" w:rsidRDefault="007031DD" w:rsidP="00AF6824">
      <w:pPr>
        <w:pStyle w:val="Pasussalistom"/>
        <w:numPr>
          <w:ilvl w:val="0"/>
          <w:numId w:val="26"/>
        </w:numPr>
        <w:ind w:left="738" w:hanging="284"/>
        <w:contextualSpacing w:val="0"/>
      </w:pPr>
      <w:r>
        <w:t>Developed measures using PINCH and SELOOP.</w:t>
      </w:r>
    </w:p>
    <w:p w14:paraId="0D7B34D3" w14:textId="77777777" w:rsidR="00AF6824" w:rsidRDefault="007031DD" w:rsidP="00AF6824">
      <w:pPr>
        <w:pStyle w:val="Pasussalistom"/>
        <w:numPr>
          <w:ilvl w:val="0"/>
          <w:numId w:val="26"/>
        </w:numPr>
        <w:ind w:left="738" w:hanging="284"/>
        <w:contextualSpacing w:val="0"/>
      </w:pPr>
      <w:r>
        <w:lastRenderedPageBreak/>
        <w:t>Computer modelling validation and achieved effects.</w:t>
      </w:r>
    </w:p>
    <w:p w14:paraId="6A27BBD9" w14:textId="06F69892" w:rsidR="00AF6824" w:rsidRDefault="007031DD" w:rsidP="00AF6824">
      <w:pPr>
        <w:pStyle w:val="Pasussalistom"/>
        <w:numPr>
          <w:ilvl w:val="0"/>
          <w:numId w:val="26"/>
        </w:numPr>
        <w:ind w:left="738" w:hanging="284"/>
        <w:contextualSpacing w:val="0"/>
      </w:pPr>
      <w:r>
        <w:t>Layout diagrams and equipment questionnaires.</w:t>
      </w:r>
    </w:p>
    <w:p w14:paraId="3D47BF7A" w14:textId="7680864D" w:rsidR="00AF6824" w:rsidRDefault="00AF6824" w:rsidP="00AF6824">
      <w:pPr>
        <w:pStyle w:val="Pasussalistom"/>
        <w:numPr>
          <w:ilvl w:val="0"/>
          <w:numId w:val="26"/>
        </w:numPr>
        <w:ind w:left="738" w:hanging="284"/>
        <w:contextualSpacing w:val="0"/>
        <w:jc w:val="left"/>
      </w:pPr>
      <w:r w:rsidRPr="00A27546">
        <w:t>Identification of major areas of improvement;</w:t>
      </w:r>
    </w:p>
    <w:p w14:paraId="02916382" w14:textId="77777777" w:rsidR="00AF6824" w:rsidRDefault="007031DD" w:rsidP="00AF6824">
      <w:pPr>
        <w:pStyle w:val="Pasussalistom"/>
        <w:numPr>
          <w:ilvl w:val="0"/>
          <w:numId w:val="26"/>
        </w:numPr>
        <w:ind w:left="738" w:hanging="284"/>
        <w:contextualSpacing w:val="0"/>
      </w:pPr>
      <w:r>
        <w:t>Feasibility studies with NPV, IRR, DPP, PI calculations.</w:t>
      </w:r>
    </w:p>
    <w:p w14:paraId="7459DC5C" w14:textId="77777777" w:rsidR="00AF6824" w:rsidRDefault="007031DD" w:rsidP="00AF6824">
      <w:pPr>
        <w:pStyle w:val="Pasussalistom"/>
        <w:numPr>
          <w:ilvl w:val="0"/>
          <w:numId w:val="26"/>
        </w:numPr>
        <w:ind w:left="738" w:hanging="284"/>
        <w:contextualSpacing w:val="0"/>
      </w:pPr>
      <w:r>
        <w:t>Energy savings quantified in m³, tons, GJ, MWh.</w:t>
      </w:r>
    </w:p>
    <w:p w14:paraId="3F8113D8" w14:textId="7CBCDC3C" w:rsidR="007031DD" w:rsidRDefault="007031DD" w:rsidP="00AF6824">
      <w:pPr>
        <w:pStyle w:val="Pasussalistom"/>
        <w:numPr>
          <w:ilvl w:val="0"/>
          <w:numId w:val="26"/>
        </w:numPr>
        <w:ind w:left="738" w:hanging="284"/>
        <w:contextualSpacing w:val="0"/>
      </w:pPr>
      <w:r>
        <w:t>Cost assessments and supplier proposals.</w:t>
      </w:r>
    </w:p>
    <w:p w14:paraId="22363AF0" w14:textId="77777777" w:rsidR="00AF6824" w:rsidRDefault="007031DD" w:rsidP="00AF6824">
      <w:pPr>
        <w:pStyle w:val="Pasussalistom"/>
        <w:numPr>
          <w:ilvl w:val="0"/>
          <w:numId w:val="34"/>
        </w:numPr>
        <w:ind w:left="454" w:hanging="454"/>
        <w:contextualSpacing w:val="0"/>
      </w:pPr>
      <w:r>
        <w:t>Conclusions and Recommendations</w:t>
      </w:r>
    </w:p>
    <w:p w14:paraId="51731EAB" w14:textId="7E295A2C" w:rsidR="007031DD" w:rsidRDefault="007031DD" w:rsidP="00AF6824">
      <w:pPr>
        <w:pStyle w:val="Pasussalistom"/>
        <w:numPr>
          <w:ilvl w:val="0"/>
          <w:numId w:val="26"/>
        </w:numPr>
        <w:ind w:left="738" w:hanging="284"/>
        <w:contextualSpacing w:val="0"/>
      </w:pPr>
      <w:r>
        <w:t>Summary of findings from Phases 1 and 2.</w:t>
      </w:r>
    </w:p>
    <w:p w14:paraId="2B8183C0" w14:textId="1FA925A0" w:rsidR="00AF6824" w:rsidRDefault="00AF6824" w:rsidP="00AF6824">
      <w:pPr>
        <w:spacing w:before="0" w:after="160" w:line="256" w:lineRule="auto"/>
        <w:rPr>
          <w:rFonts w:eastAsia="Times New Roman" w:cs="Arial"/>
          <w:lang w:eastAsia="ru-RU"/>
        </w:rPr>
      </w:pPr>
      <w:r w:rsidRPr="00A27546">
        <w:t>Description for each potential identified improvement</w:t>
      </w:r>
      <w:r>
        <w:t xml:space="preserve"> (</w:t>
      </w:r>
      <w:r w:rsidRPr="00EA4BBD">
        <w:rPr>
          <w:rFonts w:eastAsia="Times New Roman" w:cs="Arial"/>
          <w:lang w:eastAsia="ru-RU"/>
        </w:rPr>
        <w:t>measure</w:t>
      </w:r>
      <w:r>
        <w:t>) must be provided</w:t>
      </w:r>
      <w:r w:rsidRPr="00A27546">
        <w:t>, including estimated economic improvement produced (both quantitative and qualitative terms, physical and monetary), estimated cost (Class V AACE</w:t>
      </w:r>
      <w:r w:rsidRPr="00A27546">
        <w:rPr>
          <w:rFonts w:cs="Arial"/>
        </w:rPr>
        <w:t>)</w:t>
      </w:r>
      <w:r w:rsidRPr="00A27546">
        <w:t xml:space="preserve"> and comment on high level implementation schedule for the improvement, including estimates of the plant’s downtime needed for the solutions execution</w:t>
      </w:r>
      <w:r w:rsidR="00834F2C">
        <w:t xml:space="preserve"> based on analogous projects.</w:t>
      </w:r>
    </w:p>
    <w:p w14:paraId="78856E05" w14:textId="28550ADF" w:rsidR="004833AB" w:rsidRPr="00A27546" w:rsidRDefault="004833AB" w:rsidP="00AF6824">
      <w:pPr>
        <w:spacing w:before="0" w:after="160" w:line="256" w:lineRule="auto"/>
      </w:pPr>
      <w:r w:rsidRPr="00EA4BBD">
        <w:rPr>
          <w:rFonts w:eastAsia="Times New Roman" w:cs="Arial"/>
          <w:lang w:eastAsia="ru-RU"/>
        </w:rPr>
        <w:t>Development of measures to reduce specific energy consumption and reduce CO</w:t>
      </w:r>
      <w:r w:rsidRPr="00EA4BBD">
        <w:rPr>
          <w:rFonts w:eastAsia="Times New Roman" w:cs="Arial"/>
          <w:vertAlign w:val="subscript"/>
          <w:lang w:eastAsia="ru-RU"/>
        </w:rPr>
        <w:t>2</w:t>
      </w:r>
      <w:r w:rsidRPr="00EA4BBD">
        <w:rPr>
          <w:rFonts w:eastAsia="Times New Roman" w:cs="Arial"/>
          <w:lang w:eastAsia="ru-RU"/>
        </w:rPr>
        <w:t xml:space="preserve"> emissions</w:t>
      </w:r>
      <w:r w:rsidR="00834F2C">
        <w:rPr>
          <w:rFonts w:eastAsia="Times New Roman" w:cs="Arial"/>
          <w:lang w:eastAsia="ru-RU"/>
        </w:rPr>
        <w:t xml:space="preserve"> must </w:t>
      </w:r>
      <w:r w:rsidRPr="00EA4BBD">
        <w:rPr>
          <w:rFonts w:eastAsia="Times New Roman" w:cs="Arial"/>
          <w:lang w:eastAsia="ru-RU"/>
        </w:rPr>
        <w:t>target</w:t>
      </w:r>
      <w:r w:rsidR="00834F2C">
        <w:rPr>
          <w:rFonts w:eastAsia="Times New Roman" w:cs="Arial"/>
          <w:lang w:eastAsia="ru-RU"/>
        </w:rPr>
        <w:t xml:space="preserve"> the</w:t>
      </w:r>
      <w:r w:rsidRPr="00EA4BBD">
        <w:rPr>
          <w:rFonts w:eastAsia="Times New Roman" w:cs="Arial"/>
          <w:lang w:eastAsia="ru-RU"/>
        </w:rPr>
        <w:t xml:space="preserve"> efficiency value </w:t>
      </w:r>
      <w:r w:rsidR="00834F2C">
        <w:rPr>
          <w:rFonts w:eastAsia="Times New Roman" w:cs="Arial"/>
          <w:lang w:eastAsia="ru-RU"/>
        </w:rPr>
        <w:t>from</w:t>
      </w:r>
      <w:r w:rsidRPr="00EA4BBD">
        <w:rPr>
          <w:rFonts w:eastAsia="Times New Roman" w:cs="Arial"/>
          <w:lang w:eastAsia="ru-RU"/>
        </w:rPr>
        <w:t xml:space="preserve"> the measures being developed is a general reduction in the specific energy consumption of </w:t>
      </w:r>
      <w:r w:rsidR="00834F2C">
        <w:rPr>
          <w:rFonts w:eastAsia="Times New Roman" w:cs="Arial"/>
          <w:lang w:eastAsia="ru-RU"/>
        </w:rPr>
        <w:t>FSK</w:t>
      </w:r>
      <w:r w:rsidRPr="00EA4BBD">
        <w:rPr>
          <w:rFonts w:eastAsia="Times New Roman" w:cs="Arial"/>
          <w:lang w:eastAsia="ru-RU"/>
        </w:rPr>
        <w:t xml:space="preserve"> by </w:t>
      </w:r>
      <w:r w:rsidR="007A5228">
        <w:rPr>
          <w:rFonts w:eastAsia="Times New Roman" w:cs="Arial"/>
          <w:lang w:eastAsia="ru-RU"/>
        </w:rPr>
        <w:t>1</w:t>
      </w:r>
      <w:r w:rsidRPr="00EA4BBD">
        <w:rPr>
          <w:rFonts w:eastAsia="Times New Roman" w:cs="Arial"/>
          <w:lang w:eastAsia="ru-RU"/>
        </w:rPr>
        <w:t xml:space="preserve">.5 GJ/t of </w:t>
      </w:r>
      <w:r w:rsidR="00834F2C">
        <w:rPr>
          <w:rFonts w:eastAsia="Times New Roman" w:cs="Arial"/>
          <w:lang w:eastAsia="ru-RU"/>
        </w:rPr>
        <w:t>processed C4 fraction</w:t>
      </w:r>
      <w:r w:rsidRPr="00EA4BBD">
        <w:rPr>
          <w:rFonts w:eastAsia="Times New Roman" w:cs="Arial"/>
          <w:lang w:eastAsia="ru-RU"/>
        </w:rPr>
        <w:t>. The effectiveness indicators of the measures must be no worse than PI 1.4 at a discount rate of 14%</w:t>
      </w:r>
      <w:r>
        <w:rPr>
          <w:rFonts w:eastAsia="Times New Roman" w:cs="Arial"/>
          <w:lang w:eastAsia="ru-RU"/>
        </w:rPr>
        <w:t>.</w:t>
      </w:r>
    </w:p>
    <w:p w14:paraId="31DAA84F" w14:textId="0165A282" w:rsidR="004833AB" w:rsidRPr="00A27546" w:rsidRDefault="004833AB" w:rsidP="00AF6824">
      <w:r w:rsidRPr="00A27546">
        <w:t>In addition, a review meeting shall be held at Clients location in Pan</w:t>
      </w:r>
      <w:r>
        <w:t>č</w:t>
      </w:r>
      <w:r w:rsidRPr="00A27546">
        <w:t xml:space="preserve">evo to present </w:t>
      </w:r>
      <w:r>
        <w:t xml:space="preserve">and discuss </w:t>
      </w:r>
      <w:r w:rsidRPr="00A27546">
        <w:t>the recommendations, after the report is delivered and Client has had an opportunity to review it.</w:t>
      </w:r>
    </w:p>
    <w:p w14:paraId="2E2B3EF4" w14:textId="13BDDFB4" w:rsidR="00F30B46" w:rsidRPr="009D3465" w:rsidRDefault="00035B97">
      <w:pPr>
        <w:pStyle w:val="Naslov1"/>
        <w:numPr>
          <w:ilvl w:val="0"/>
          <w:numId w:val="10"/>
        </w:numPr>
        <w:spacing w:line="276" w:lineRule="auto"/>
        <w:ind w:left="425" w:hanging="425"/>
        <w:jc w:val="left"/>
        <w:rPr>
          <w:rFonts w:cs="Arial"/>
        </w:rPr>
      </w:pPr>
      <w:bookmarkStart w:id="15" w:name="_Toc493670561"/>
      <w:bookmarkStart w:id="16" w:name="_Toc232685811"/>
      <w:r w:rsidRPr="009D3465">
        <w:rPr>
          <w:rFonts w:cs="Arial"/>
        </w:rPr>
        <w:t>CLIENT'S RIGHTS, OBLIGATIONS, AND RESPONSIBILITIES</w:t>
      </w:r>
      <w:bookmarkEnd w:id="15"/>
      <w:bookmarkEnd w:id="16"/>
    </w:p>
    <w:p w14:paraId="7F8D4F08" w14:textId="7CE5518C" w:rsidR="00F30B46" w:rsidRPr="007665F0" w:rsidRDefault="007665F0" w:rsidP="007665F0">
      <w:pPr>
        <w:spacing w:before="0" w:after="0" w:line="276" w:lineRule="auto"/>
        <w:rPr>
          <w:rFonts w:eastAsia="Times New Roman" w:cs="Arial"/>
          <w:i/>
          <w:lang w:val="sr-Cyrl-CS"/>
        </w:rPr>
      </w:pPr>
      <w:r>
        <w:rPr>
          <w:rFonts w:eastAsia="Times New Roman" w:cs="Arial"/>
        </w:rPr>
        <w:t>After signing a contract</w:t>
      </w:r>
      <w:r w:rsidRPr="00F44B20">
        <w:rPr>
          <w:rFonts w:eastAsia="Times New Roman" w:cs="Arial"/>
        </w:rPr>
        <w:t xml:space="preserve"> Client shall in due course provide the information required in </w:t>
      </w:r>
      <w:r>
        <w:rPr>
          <w:rFonts w:eastAsia="Times New Roman" w:cs="Arial"/>
        </w:rPr>
        <w:t>paragraph 5</w:t>
      </w:r>
      <w:r w:rsidRPr="00F44B20">
        <w:rPr>
          <w:rFonts w:eastAsia="Times New Roman" w:cs="Arial"/>
        </w:rPr>
        <w:t xml:space="preserve">, give access to </w:t>
      </w:r>
      <w:r>
        <w:rPr>
          <w:rFonts w:eastAsia="Times New Roman" w:cs="Arial"/>
        </w:rPr>
        <w:t xml:space="preserve">both locations </w:t>
      </w:r>
      <w:r w:rsidRPr="00F44B20">
        <w:rPr>
          <w:rFonts w:eastAsia="Times New Roman" w:cs="Arial"/>
        </w:rPr>
        <w:t>HIPP (Pan</w:t>
      </w:r>
      <w:r>
        <w:rPr>
          <w:rFonts w:eastAsia="Times New Roman" w:cs="Arial"/>
        </w:rPr>
        <w:t>č</w:t>
      </w:r>
      <w:r w:rsidRPr="00F44B20">
        <w:rPr>
          <w:rFonts w:eastAsia="Times New Roman" w:cs="Arial"/>
        </w:rPr>
        <w:t>evo)</w:t>
      </w:r>
      <w:r>
        <w:rPr>
          <w:rFonts w:eastAsia="Times New Roman" w:cs="Arial"/>
        </w:rPr>
        <w:t xml:space="preserve"> and FSK (Zrenjanin)</w:t>
      </w:r>
      <w:r w:rsidRPr="00F44B20">
        <w:rPr>
          <w:rFonts w:eastAsia="Times New Roman" w:cs="Arial"/>
        </w:rPr>
        <w:t>, review the deliverables produced by Service Provider, accept them or issue itemized list of deficiencies to be rectified. Client shall promptly execute payments for the accepted deliverables according to the payment milestone</w:t>
      </w:r>
      <w:r>
        <w:rPr>
          <w:rFonts w:eastAsia="Times New Roman" w:cs="Arial"/>
        </w:rPr>
        <w:t>s.</w:t>
      </w:r>
    </w:p>
    <w:p w14:paraId="6B1DD4A6" w14:textId="19164CDA" w:rsidR="00F30B46" w:rsidRPr="009D3465" w:rsidRDefault="00035B97">
      <w:pPr>
        <w:pStyle w:val="Naslov1"/>
        <w:numPr>
          <w:ilvl w:val="0"/>
          <w:numId w:val="10"/>
        </w:numPr>
        <w:spacing w:line="276" w:lineRule="auto"/>
        <w:ind w:left="425" w:hanging="425"/>
        <w:jc w:val="left"/>
        <w:rPr>
          <w:rFonts w:cs="Arial"/>
        </w:rPr>
      </w:pPr>
      <w:bookmarkStart w:id="17" w:name="_Toc493670562"/>
      <w:bookmarkStart w:id="18" w:name="_Toc232685812"/>
      <w:r w:rsidRPr="009D3465">
        <w:rPr>
          <w:rFonts w:cs="Arial"/>
        </w:rPr>
        <w:t>CONTRACTOR'S RIGHTS, OBLIGATIONS, AND RESPONSIBILITIES</w:t>
      </w:r>
      <w:bookmarkEnd w:id="17"/>
      <w:bookmarkEnd w:id="18"/>
      <w:r w:rsidRPr="009D3465">
        <w:rPr>
          <w:rFonts w:cs="Arial"/>
        </w:rPr>
        <w:t xml:space="preserve"> </w:t>
      </w:r>
    </w:p>
    <w:p w14:paraId="08844FF9" w14:textId="77777777" w:rsidR="007665F0" w:rsidRPr="007665F0" w:rsidRDefault="007665F0" w:rsidP="007665F0">
      <w:pPr>
        <w:pStyle w:val="Pasussalistom"/>
        <w:numPr>
          <w:ilvl w:val="1"/>
          <w:numId w:val="35"/>
        </w:numPr>
        <w:ind w:left="454" w:hanging="454"/>
        <w:contextualSpacing w:val="0"/>
        <w:rPr>
          <w:rFonts w:eastAsia="Times New Roman" w:cs="Arial"/>
          <w:iCs/>
        </w:rPr>
      </w:pPr>
      <w:r w:rsidRPr="007665F0">
        <w:rPr>
          <w:rFonts w:eastAsia="Times New Roman" w:cs="Arial"/>
        </w:rPr>
        <w:t>Service Provider shall provide required service in accordance with this Technical Assignment.</w:t>
      </w:r>
      <w:r>
        <w:rPr>
          <w:rFonts w:eastAsia="Times New Roman" w:cs="Arial"/>
        </w:rPr>
        <w:t xml:space="preserve"> </w:t>
      </w:r>
    </w:p>
    <w:p w14:paraId="132384A2" w14:textId="1E323E14" w:rsidR="007665F0" w:rsidRPr="007665F0" w:rsidRDefault="007665F0" w:rsidP="007665F0">
      <w:pPr>
        <w:pStyle w:val="Pasussalistom"/>
        <w:numPr>
          <w:ilvl w:val="1"/>
          <w:numId w:val="35"/>
        </w:numPr>
        <w:ind w:left="454" w:hanging="454"/>
        <w:contextualSpacing w:val="0"/>
        <w:rPr>
          <w:rFonts w:eastAsia="Times New Roman" w:cs="Arial"/>
          <w:iCs/>
        </w:rPr>
      </w:pPr>
      <w:r w:rsidRPr="007665F0">
        <w:rPr>
          <w:rFonts w:eastAsia="Times New Roman" w:cs="Arial"/>
        </w:rPr>
        <w:t>Service Provider shall provide final report in electronic form.</w:t>
      </w:r>
    </w:p>
    <w:p w14:paraId="54A3EB54" w14:textId="388F9A29" w:rsidR="007665F0" w:rsidRPr="00EF36C4" w:rsidRDefault="007665F0" w:rsidP="007665F0">
      <w:pPr>
        <w:pStyle w:val="Pasussalistom"/>
        <w:numPr>
          <w:ilvl w:val="1"/>
          <w:numId w:val="35"/>
        </w:numPr>
        <w:ind w:left="454" w:hanging="454"/>
        <w:contextualSpacing w:val="0"/>
        <w:rPr>
          <w:rFonts w:eastAsia="Times New Roman" w:cs="Arial"/>
          <w:iCs/>
        </w:rPr>
      </w:pPr>
      <w:r w:rsidRPr="00EF36C4">
        <w:rPr>
          <w:rFonts w:eastAsia="Times New Roman" w:cs="Arial"/>
          <w:bCs/>
          <w:lang w:eastAsia="ru-RU"/>
        </w:rPr>
        <w:t xml:space="preserve">The documentation shall be developed by the </w:t>
      </w:r>
      <w:r>
        <w:rPr>
          <w:rFonts w:eastAsia="Times New Roman" w:cs="Arial"/>
          <w:bCs/>
          <w:lang w:eastAsia="ru-RU"/>
        </w:rPr>
        <w:t>Service Provider</w:t>
      </w:r>
      <w:r w:rsidRPr="00EF36C4">
        <w:rPr>
          <w:rFonts w:eastAsia="Times New Roman" w:cs="Arial"/>
          <w:bCs/>
          <w:lang w:eastAsia="ru-RU"/>
        </w:rPr>
        <w:t xml:space="preserve"> using text software: Microsoft Word, Microsoft Excel; for the graphic part: Microsoft Visio. All electronic documents shall be in a format that allows editing, including inserted figures and diagrams. Insertion in the form of metafiles is allowed only if the source materials are attached in separate files.</w:t>
      </w:r>
    </w:p>
    <w:p w14:paraId="2F87E35D" w14:textId="77777777" w:rsidR="007665F0" w:rsidRDefault="007665F0" w:rsidP="007665F0">
      <w:pPr>
        <w:pStyle w:val="Pasussalistom"/>
        <w:numPr>
          <w:ilvl w:val="1"/>
          <w:numId w:val="35"/>
        </w:numPr>
        <w:ind w:left="454" w:hanging="454"/>
        <w:contextualSpacing w:val="0"/>
        <w:rPr>
          <w:rFonts w:eastAsia="Times New Roman" w:cs="Arial"/>
          <w:iCs/>
        </w:rPr>
      </w:pPr>
      <w:r w:rsidRPr="00EF36C4">
        <w:rPr>
          <w:rFonts w:eastAsia="Times New Roman" w:cs="Arial"/>
          <w:iCs/>
        </w:rPr>
        <w:t>Tabular materials in Microsoft Excel format shall be presented in an unprotected form with all calculation formulas, macros and connections preserved</w:t>
      </w:r>
      <w:r>
        <w:rPr>
          <w:rFonts w:eastAsia="Times New Roman" w:cs="Arial"/>
          <w:iCs/>
        </w:rPr>
        <w:t>.</w:t>
      </w:r>
    </w:p>
    <w:p w14:paraId="0B2A2534" w14:textId="3471C970" w:rsidR="007665F0" w:rsidRPr="00EF36C4" w:rsidRDefault="007665F0" w:rsidP="007665F0">
      <w:pPr>
        <w:pStyle w:val="Pasussalistom"/>
        <w:numPr>
          <w:ilvl w:val="1"/>
          <w:numId w:val="35"/>
        </w:numPr>
        <w:ind w:left="454" w:hanging="454"/>
        <w:contextualSpacing w:val="0"/>
        <w:rPr>
          <w:rFonts w:eastAsia="Times New Roman" w:cs="Arial"/>
          <w:iCs/>
        </w:rPr>
      </w:pPr>
      <w:r w:rsidRPr="002B7AD3">
        <w:rPr>
          <w:rFonts w:eastAsia="Times New Roman" w:cs="Arial"/>
          <w:iCs/>
        </w:rPr>
        <w:t xml:space="preserve">All documentation shall be </w:t>
      </w:r>
      <w:r>
        <w:rPr>
          <w:rFonts w:eastAsia="Times New Roman" w:cs="Arial"/>
          <w:iCs/>
        </w:rPr>
        <w:t>delivered</w:t>
      </w:r>
      <w:r w:rsidRPr="002B7AD3">
        <w:rPr>
          <w:rFonts w:eastAsia="Times New Roman" w:cs="Arial"/>
          <w:iCs/>
        </w:rPr>
        <w:t xml:space="preserve"> in Russian and Serbian languages.</w:t>
      </w:r>
    </w:p>
    <w:p w14:paraId="7E29EB4A" w14:textId="0C81E4E6" w:rsidR="00F30B46" w:rsidRPr="009D3465" w:rsidRDefault="00035B97">
      <w:pPr>
        <w:pStyle w:val="Naslov1"/>
        <w:numPr>
          <w:ilvl w:val="0"/>
          <w:numId w:val="10"/>
        </w:numPr>
        <w:spacing w:line="276" w:lineRule="auto"/>
        <w:ind w:left="425" w:hanging="425"/>
        <w:jc w:val="left"/>
        <w:rPr>
          <w:rFonts w:cs="Arial"/>
        </w:rPr>
      </w:pPr>
      <w:bookmarkStart w:id="19" w:name="_Toc493670563"/>
      <w:bookmarkStart w:id="20" w:name="_Toc232685813"/>
      <w:r w:rsidRPr="009D3465">
        <w:rPr>
          <w:rFonts w:cs="Arial"/>
        </w:rPr>
        <w:t>BASIS FOR THE SERVICE COMMENCEMENT</w:t>
      </w:r>
      <w:bookmarkEnd w:id="19"/>
      <w:bookmarkEnd w:id="20"/>
    </w:p>
    <w:p w14:paraId="050DCA01" w14:textId="5C54DA59" w:rsidR="00C950C4" w:rsidRDefault="00C950C4" w:rsidP="00C950C4">
      <w:pPr>
        <w:rPr>
          <w:rFonts w:eastAsia="Times New Roman" w:cs="Arial"/>
          <w:iCs/>
        </w:rPr>
      </w:pPr>
      <w:r w:rsidRPr="00A27546">
        <w:rPr>
          <w:rFonts w:eastAsia="Times New Roman" w:cs="Arial"/>
          <w:iCs/>
        </w:rPr>
        <w:t>Expected (approximate) service start date: 01.0</w:t>
      </w:r>
      <w:r w:rsidR="00935153">
        <w:rPr>
          <w:rFonts w:eastAsia="Times New Roman" w:cs="Arial"/>
          <w:iCs/>
        </w:rPr>
        <w:t>8</w:t>
      </w:r>
      <w:r w:rsidRPr="00A27546">
        <w:rPr>
          <w:rFonts w:eastAsia="Times New Roman" w:cs="Arial"/>
          <w:iCs/>
        </w:rPr>
        <w:t>.202</w:t>
      </w:r>
      <w:r>
        <w:rPr>
          <w:rFonts w:eastAsia="Times New Roman" w:cs="Arial"/>
          <w:iCs/>
        </w:rPr>
        <w:t xml:space="preserve">6. </w:t>
      </w:r>
    </w:p>
    <w:p w14:paraId="20AC59A8" w14:textId="1D3A8A78" w:rsidR="00C950C4" w:rsidRDefault="00C950C4" w:rsidP="00C950C4">
      <w:pPr>
        <w:rPr>
          <w:rFonts w:eastAsia="Times New Roman" w:cs="Arial"/>
          <w:iCs/>
        </w:rPr>
      </w:pPr>
      <w:r w:rsidRPr="00D77F1A">
        <w:rPr>
          <w:rFonts w:eastAsia="Times New Roman" w:cs="Arial"/>
          <w:iCs/>
        </w:rPr>
        <w:t xml:space="preserve">The </w:t>
      </w:r>
      <w:r>
        <w:rPr>
          <w:rFonts w:eastAsia="Times New Roman" w:cs="Arial"/>
          <w:iCs/>
        </w:rPr>
        <w:t>Service may commence as soon as the Service Provider receives a letter of intentions from the Client.</w:t>
      </w:r>
    </w:p>
    <w:p w14:paraId="69DECD8C" w14:textId="5926B6C5" w:rsidR="00C950C4" w:rsidRPr="00270602" w:rsidRDefault="00C950C4" w:rsidP="00C950C4">
      <w:pPr>
        <w:rPr>
          <w:rFonts w:eastAsia="Times New Roman" w:cs="Arial"/>
          <w:iCs/>
        </w:rPr>
      </w:pPr>
      <w:r>
        <w:rPr>
          <w:rFonts w:eastAsia="Times New Roman" w:cs="Arial"/>
          <w:iCs/>
        </w:rPr>
        <w:t>Data exchange shall commence as soon as the NDA agreement is signed by both parties.</w:t>
      </w:r>
    </w:p>
    <w:p w14:paraId="36B8F254" w14:textId="21E542EF" w:rsidR="00F30B46" w:rsidRPr="009D3465" w:rsidRDefault="00035B97">
      <w:pPr>
        <w:pStyle w:val="Naslov1"/>
        <w:numPr>
          <w:ilvl w:val="0"/>
          <w:numId w:val="10"/>
        </w:numPr>
        <w:spacing w:line="276" w:lineRule="auto"/>
        <w:ind w:left="425" w:hanging="425"/>
        <w:jc w:val="left"/>
        <w:rPr>
          <w:rFonts w:cs="Arial"/>
        </w:rPr>
      </w:pPr>
      <w:bookmarkStart w:id="21" w:name="_Toc493670564"/>
      <w:bookmarkStart w:id="22" w:name="_Toc232685814"/>
      <w:r w:rsidRPr="009D3465">
        <w:rPr>
          <w:rFonts w:cs="Arial"/>
        </w:rPr>
        <w:t>SERVICE COMPLETION DEADLINE AND SCHEDUL</w:t>
      </w:r>
      <w:bookmarkEnd w:id="21"/>
      <w:r w:rsidR="00C950C4">
        <w:rPr>
          <w:rFonts w:cs="Arial"/>
        </w:rPr>
        <w:t>E</w:t>
      </w:r>
      <w:bookmarkEnd w:id="22"/>
    </w:p>
    <w:p w14:paraId="71AF5C38" w14:textId="4756C710" w:rsidR="00C950C4" w:rsidRDefault="00C950C4" w:rsidP="00C950C4">
      <w:pPr>
        <w:rPr>
          <w:rFonts w:eastAsia="Times New Roman" w:cs="Arial"/>
          <w:iCs/>
        </w:rPr>
      </w:pPr>
      <w:r w:rsidRPr="00D77F1A">
        <w:rPr>
          <w:rFonts w:eastAsia="Times New Roman" w:cs="Arial"/>
          <w:iCs/>
        </w:rPr>
        <w:t xml:space="preserve">All </w:t>
      </w:r>
      <w:r w:rsidR="00D537E9">
        <w:rPr>
          <w:rFonts w:eastAsia="Times New Roman" w:cs="Arial"/>
          <w:iCs/>
        </w:rPr>
        <w:t xml:space="preserve">of </w:t>
      </w:r>
      <w:r w:rsidRPr="00D77F1A">
        <w:rPr>
          <w:rFonts w:eastAsia="Times New Roman" w:cs="Arial"/>
          <w:iCs/>
        </w:rPr>
        <w:t xml:space="preserve">the services </w:t>
      </w:r>
      <w:r w:rsidR="00D537E9">
        <w:rPr>
          <w:rFonts w:eastAsia="Times New Roman" w:cs="Arial"/>
          <w:iCs/>
          <w:lang w:val="en-US"/>
        </w:rPr>
        <w:t xml:space="preserve">in the Phase 1 </w:t>
      </w:r>
      <w:r w:rsidRPr="00D77F1A">
        <w:rPr>
          <w:rFonts w:eastAsia="Times New Roman" w:cs="Arial"/>
          <w:iCs/>
        </w:rPr>
        <w:t xml:space="preserve">shall be delivered </w:t>
      </w:r>
      <w:r>
        <w:rPr>
          <w:rFonts w:eastAsia="Times New Roman" w:cs="Arial"/>
          <w:iCs/>
        </w:rPr>
        <w:t>by the due date 3</w:t>
      </w:r>
      <w:r w:rsidR="007A5228">
        <w:rPr>
          <w:rFonts w:eastAsia="Times New Roman" w:cs="Arial"/>
          <w:iCs/>
        </w:rPr>
        <w:t>0</w:t>
      </w:r>
      <w:r>
        <w:rPr>
          <w:rFonts w:eastAsia="Times New Roman" w:cs="Arial"/>
          <w:iCs/>
        </w:rPr>
        <w:t>.1</w:t>
      </w:r>
      <w:r w:rsidR="007A5228">
        <w:rPr>
          <w:rFonts w:eastAsia="Times New Roman" w:cs="Arial"/>
          <w:iCs/>
        </w:rPr>
        <w:t>1</w:t>
      </w:r>
      <w:r>
        <w:rPr>
          <w:rFonts w:eastAsia="Times New Roman" w:cs="Arial"/>
          <w:iCs/>
        </w:rPr>
        <w:t>.2026.</w:t>
      </w:r>
    </w:p>
    <w:p w14:paraId="539455D8" w14:textId="5A3F981E" w:rsidR="00D537E9" w:rsidRPr="00D537E9" w:rsidRDefault="00D537E9" w:rsidP="00C950C4">
      <w:pPr>
        <w:rPr>
          <w:rFonts w:eastAsia="Times New Roman" w:cs="Arial"/>
          <w:iCs/>
        </w:rPr>
      </w:pPr>
      <w:r w:rsidRPr="00D77F1A">
        <w:rPr>
          <w:rFonts w:eastAsia="Times New Roman" w:cs="Arial"/>
          <w:iCs/>
        </w:rPr>
        <w:t xml:space="preserve">All </w:t>
      </w:r>
      <w:r>
        <w:rPr>
          <w:rFonts w:eastAsia="Times New Roman" w:cs="Arial"/>
          <w:iCs/>
        </w:rPr>
        <w:t xml:space="preserve">of </w:t>
      </w:r>
      <w:r w:rsidRPr="00D77F1A">
        <w:rPr>
          <w:rFonts w:eastAsia="Times New Roman" w:cs="Arial"/>
          <w:iCs/>
        </w:rPr>
        <w:t xml:space="preserve">the services </w:t>
      </w:r>
      <w:r>
        <w:rPr>
          <w:rFonts w:eastAsia="Times New Roman" w:cs="Arial"/>
          <w:iCs/>
          <w:lang w:val="en-US"/>
        </w:rPr>
        <w:t xml:space="preserve">in the Phase 2 </w:t>
      </w:r>
      <w:r w:rsidRPr="00D77F1A">
        <w:rPr>
          <w:rFonts w:eastAsia="Times New Roman" w:cs="Arial"/>
          <w:iCs/>
        </w:rPr>
        <w:t xml:space="preserve">shall be delivered </w:t>
      </w:r>
      <w:r>
        <w:rPr>
          <w:rFonts w:eastAsia="Times New Roman" w:cs="Arial"/>
          <w:iCs/>
        </w:rPr>
        <w:t>by the due date 30.06.2027.</w:t>
      </w:r>
    </w:p>
    <w:p w14:paraId="7B8E45B6" w14:textId="77777777" w:rsidR="00C950C4" w:rsidRPr="00270602" w:rsidRDefault="00C950C4" w:rsidP="00C950C4">
      <w:pPr>
        <w:rPr>
          <w:rFonts w:eastAsia="Times New Roman" w:cs="Arial"/>
          <w:iCs/>
        </w:rPr>
      </w:pPr>
      <w:r w:rsidRPr="00D77F1A">
        <w:rPr>
          <w:rFonts w:eastAsia="Times New Roman" w:cs="Arial"/>
          <w:iCs/>
        </w:rPr>
        <w:lastRenderedPageBreak/>
        <w:t>The Service Provider must deliver, along with the Bid for the relevant service, a detailed Timeline, considering the offered or required service delivery period. The Timeline shall define the length of all activities, clearly showing their interdependence.</w:t>
      </w:r>
    </w:p>
    <w:p w14:paraId="1B650478" w14:textId="419A40C2" w:rsidR="00F30B46" w:rsidRPr="009D3465" w:rsidRDefault="00035B97">
      <w:pPr>
        <w:pStyle w:val="Naslov1"/>
        <w:numPr>
          <w:ilvl w:val="0"/>
          <w:numId w:val="10"/>
        </w:numPr>
        <w:spacing w:line="276" w:lineRule="auto"/>
        <w:ind w:left="425" w:hanging="425"/>
        <w:jc w:val="left"/>
        <w:rPr>
          <w:rFonts w:cs="Arial"/>
        </w:rPr>
      </w:pPr>
      <w:bookmarkStart w:id="23" w:name="_Toc493670565"/>
      <w:bookmarkStart w:id="24" w:name="_Toc232685815"/>
      <w:r w:rsidRPr="009D3465">
        <w:rPr>
          <w:rFonts w:cs="Arial"/>
        </w:rPr>
        <w:t>SERVICE QUALITY REQUIREMENTS AND METHOD OF QUALITY CONTROL</w:t>
      </w:r>
      <w:bookmarkEnd w:id="23"/>
      <w:bookmarkEnd w:id="24"/>
    </w:p>
    <w:p w14:paraId="7EF2904A" w14:textId="531329EA" w:rsidR="00C950C4" w:rsidRDefault="00C950C4" w:rsidP="00C950C4">
      <w:pPr>
        <w:rPr>
          <w:rFonts w:eastAsia="Times New Roman" w:cs="Arial"/>
        </w:rPr>
      </w:pPr>
      <w:r w:rsidRPr="00A27546">
        <w:rPr>
          <w:rFonts w:eastAsia="Times New Roman" w:cs="Arial"/>
        </w:rPr>
        <w:t>After receiving the preliminary report Client will have 10 business days for its review and will send list of deficiencies to be rectified, if any, after which Service Provider will rectify the above deficiencies within 15 calendar days and provide final report</w:t>
      </w:r>
      <w:r>
        <w:rPr>
          <w:rFonts w:eastAsia="Times New Roman" w:cs="Arial"/>
        </w:rPr>
        <w:t>.</w:t>
      </w:r>
    </w:p>
    <w:p w14:paraId="16C89D3C" w14:textId="20033E30" w:rsidR="00C950C4" w:rsidRPr="00C950C4" w:rsidRDefault="00C950C4" w:rsidP="00C950C4">
      <w:pPr>
        <w:rPr>
          <w:rFonts w:eastAsia="Times New Roman" w:cs="Arial"/>
          <w:iCs/>
        </w:rPr>
      </w:pPr>
      <w:r w:rsidRPr="00C950C4">
        <w:rPr>
          <w:rFonts w:eastAsia="Times New Roman" w:cs="Arial"/>
          <w:iCs/>
        </w:rPr>
        <w:t>The quality of the Service will be assured by alignment of intermediate materials mentioned in article 5 and final report with the involved Client employees.</w:t>
      </w:r>
    </w:p>
    <w:p w14:paraId="2944B7F4" w14:textId="2F25FE16" w:rsidR="00C950C4" w:rsidRPr="00C950C4" w:rsidRDefault="00C950C4" w:rsidP="00C950C4">
      <w:pPr>
        <w:rPr>
          <w:rFonts w:eastAsia="Times New Roman" w:cs="Arial"/>
          <w:iCs/>
        </w:rPr>
      </w:pPr>
      <w:r w:rsidRPr="00C950C4">
        <w:rPr>
          <w:rFonts w:eastAsia="Times New Roman" w:cs="Arial"/>
          <w:iCs/>
        </w:rPr>
        <w:t>The Service Provider shall provide reports on the Services performed, on the basis of which acceptance certificates are issued.</w:t>
      </w:r>
    </w:p>
    <w:p w14:paraId="213BE341" w14:textId="66111C82" w:rsidR="00C950C4" w:rsidRPr="00C950C4" w:rsidRDefault="00C950C4" w:rsidP="00C950C4">
      <w:pPr>
        <w:rPr>
          <w:rFonts w:eastAsia="Times New Roman" w:cs="Arial"/>
          <w:iCs/>
        </w:rPr>
      </w:pPr>
      <w:r w:rsidRPr="00C950C4">
        <w:rPr>
          <w:rFonts w:eastAsia="Times New Roman" w:cs="Arial"/>
          <w:iCs/>
        </w:rPr>
        <w:t>Documentation shall be executed in Russian and Serbian languages. All reporting documents shall be pre-agreed with the Client.</w:t>
      </w:r>
    </w:p>
    <w:p w14:paraId="083C934A" w14:textId="0A0DDAA1" w:rsidR="00F30B46" w:rsidRPr="009D3465" w:rsidRDefault="00035B97">
      <w:pPr>
        <w:pStyle w:val="Naslov1"/>
        <w:numPr>
          <w:ilvl w:val="0"/>
          <w:numId w:val="10"/>
        </w:numPr>
        <w:spacing w:line="276" w:lineRule="auto"/>
        <w:ind w:left="425" w:hanging="425"/>
        <w:jc w:val="left"/>
        <w:rPr>
          <w:rFonts w:cs="Arial"/>
        </w:rPr>
      </w:pPr>
      <w:bookmarkStart w:id="25" w:name="_Toc493670566"/>
      <w:bookmarkStart w:id="26" w:name="_Toc232685816"/>
      <w:r w:rsidRPr="009D3465">
        <w:rPr>
          <w:rFonts w:cs="Arial"/>
        </w:rPr>
        <w:t>REPORTING</w:t>
      </w:r>
      <w:bookmarkEnd w:id="25"/>
      <w:bookmarkEnd w:id="26"/>
    </w:p>
    <w:p w14:paraId="672C7E69" w14:textId="77777777" w:rsidR="00846A67" w:rsidRDefault="00846A67" w:rsidP="00846A67">
      <w:pPr>
        <w:pStyle w:val="P68B1DB1-Normal20"/>
        <w:rPr>
          <w:i w:val="0"/>
          <w:lang w:val="en-US"/>
        </w:rPr>
      </w:pPr>
      <w:r w:rsidRPr="00846A67">
        <w:rPr>
          <w:i w:val="0"/>
          <w:lang w:val="en-US"/>
        </w:rPr>
        <w:t>Progress reporting in sh</w:t>
      </w:r>
      <w:r>
        <w:rPr>
          <w:i w:val="0"/>
          <w:lang w:val="en-US"/>
        </w:rPr>
        <w:t>all</w:t>
      </w:r>
      <w:r w:rsidRPr="00846A67">
        <w:rPr>
          <w:i w:val="0"/>
          <w:lang w:val="en-US"/>
        </w:rPr>
        <w:t xml:space="preserve"> be structured around clear agreements on frequency, methods, and format to ensure transparency and accountability. </w:t>
      </w:r>
    </w:p>
    <w:p w14:paraId="10BD1E03" w14:textId="77777777" w:rsidR="00846A67" w:rsidRDefault="00846A67" w:rsidP="00846A67">
      <w:pPr>
        <w:pStyle w:val="P68B1DB1-Normal20"/>
        <w:rPr>
          <w:i w:val="0"/>
          <w:lang w:val="en-US"/>
        </w:rPr>
      </w:pPr>
      <w:r w:rsidRPr="00846A67">
        <w:rPr>
          <w:i w:val="0"/>
          <w:lang w:val="en-US"/>
        </w:rPr>
        <w:t xml:space="preserve">Reports are </w:t>
      </w:r>
      <w:r>
        <w:rPr>
          <w:i w:val="0"/>
          <w:lang w:val="en-US"/>
        </w:rPr>
        <w:t>required</w:t>
      </w:r>
      <w:r w:rsidRPr="00846A67">
        <w:rPr>
          <w:i w:val="0"/>
          <w:lang w:val="en-US"/>
        </w:rPr>
        <w:t xml:space="preserve"> on a weekly basis during active phases of work, with monthly consolidated reports prepared for management review, and immediate reporting required for any critical incidents or deviations. </w:t>
      </w:r>
    </w:p>
    <w:p w14:paraId="65B2E50F" w14:textId="77777777" w:rsidR="00846A67" w:rsidRDefault="00846A67" w:rsidP="00846A67">
      <w:pPr>
        <w:pStyle w:val="P68B1DB1-Normal20"/>
        <w:rPr>
          <w:i w:val="0"/>
          <w:lang w:val="en-US"/>
        </w:rPr>
      </w:pPr>
      <w:r w:rsidRPr="00846A67">
        <w:rPr>
          <w:i w:val="0"/>
          <w:lang w:val="en-US"/>
        </w:rPr>
        <w:t xml:space="preserve">The methods of reporting </w:t>
      </w:r>
      <w:r>
        <w:rPr>
          <w:i w:val="0"/>
          <w:lang w:val="en-US"/>
        </w:rPr>
        <w:t>should include:</w:t>
      </w:r>
    </w:p>
    <w:p w14:paraId="34B62100" w14:textId="34165499" w:rsidR="00846A67" w:rsidRDefault="00846A67" w:rsidP="00846A67">
      <w:pPr>
        <w:pStyle w:val="P68B1DB1-Normal20"/>
        <w:numPr>
          <w:ilvl w:val="0"/>
          <w:numId w:val="26"/>
        </w:numPr>
        <w:rPr>
          <w:i w:val="0"/>
          <w:lang w:val="en-US"/>
        </w:rPr>
      </w:pPr>
      <w:r w:rsidRPr="00846A67">
        <w:rPr>
          <w:i w:val="0"/>
          <w:lang w:val="en-US"/>
        </w:rPr>
        <w:t>written reports delivered via email</w:t>
      </w:r>
      <w:r>
        <w:rPr>
          <w:i w:val="0"/>
          <w:lang w:val="en-US"/>
        </w:rPr>
        <w:t xml:space="preserve"> and</w:t>
      </w:r>
    </w:p>
    <w:p w14:paraId="6F97BD2B" w14:textId="77777777" w:rsidR="00846A67" w:rsidRDefault="00846A67" w:rsidP="00846A67">
      <w:pPr>
        <w:pStyle w:val="P68B1DB1-Normal20"/>
        <w:numPr>
          <w:ilvl w:val="0"/>
          <w:numId w:val="26"/>
        </w:numPr>
        <w:rPr>
          <w:i w:val="0"/>
          <w:lang w:val="en-US"/>
        </w:rPr>
      </w:pPr>
      <w:r w:rsidRPr="00846A67">
        <w:rPr>
          <w:i w:val="0"/>
          <w:lang w:val="en-US"/>
        </w:rPr>
        <w:t>scheduled review meetings either in-person or virtual</w:t>
      </w:r>
      <w:r>
        <w:rPr>
          <w:i w:val="0"/>
          <w:lang w:val="en-US"/>
        </w:rPr>
        <w:t>.</w:t>
      </w:r>
    </w:p>
    <w:p w14:paraId="02567A32" w14:textId="77777777" w:rsidR="00846A67" w:rsidRDefault="00846A67" w:rsidP="00846A67">
      <w:pPr>
        <w:pStyle w:val="P68B1DB1-Normal20"/>
        <w:rPr>
          <w:i w:val="0"/>
          <w:lang w:val="en-US"/>
        </w:rPr>
      </w:pPr>
      <w:r>
        <w:rPr>
          <w:i w:val="0"/>
          <w:lang w:val="en-US"/>
        </w:rPr>
        <w:t>U</w:t>
      </w:r>
      <w:r w:rsidRPr="00846A67">
        <w:rPr>
          <w:i w:val="0"/>
          <w:lang w:val="en-US"/>
        </w:rPr>
        <w:t xml:space="preserve">rgent issues </w:t>
      </w:r>
      <w:r>
        <w:rPr>
          <w:i w:val="0"/>
          <w:lang w:val="en-US"/>
        </w:rPr>
        <w:t xml:space="preserve">must be reported immediately, </w:t>
      </w:r>
      <w:r w:rsidRPr="00846A67">
        <w:rPr>
          <w:i w:val="0"/>
          <w:lang w:val="en-US"/>
        </w:rPr>
        <w:t xml:space="preserve">outside the normal reporting cycle. </w:t>
      </w:r>
    </w:p>
    <w:p w14:paraId="1EC5BA09" w14:textId="77777777" w:rsidR="00846A67" w:rsidRDefault="00846A67" w:rsidP="00846A67">
      <w:pPr>
        <w:pStyle w:val="P68B1DB1-Normal20"/>
        <w:rPr>
          <w:i w:val="0"/>
          <w:lang w:val="en-US"/>
        </w:rPr>
      </w:pPr>
      <w:r w:rsidRPr="00846A67">
        <w:rPr>
          <w:i w:val="0"/>
          <w:lang w:val="en-US"/>
        </w:rPr>
        <w:t xml:space="preserve">The format of progress reports follows standardized templates that include an executive summary of progress, a comparison of completed tasks versus planned tasks, key performance indicators, identified issues and risks with mitigation actions, and a section outlining next steps and upcoming milestones. </w:t>
      </w:r>
    </w:p>
    <w:p w14:paraId="42B46071" w14:textId="34DCD0EF" w:rsidR="00846A67" w:rsidRPr="00846A67" w:rsidRDefault="00846A67" w:rsidP="00846A67">
      <w:pPr>
        <w:pStyle w:val="P68B1DB1-Normal20"/>
        <w:rPr>
          <w:i w:val="0"/>
          <w:lang w:val="en-US"/>
        </w:rPr>
      </w:pPr>
      <w:r w:rsidRPr="00846A67">
        <w:rPr>
          <w:i w:val="0"/>
          <w:lang w:val="en-US"/>
        </w:rPr>
        <w:t xml:space="preserve">To enhance clarity, visual aids such as charts, tables, and Gantt updates </w:t>
      </w:r>
      <w:r>
        <w:rPr>
          <w:i w:val="0"/>
          <w:lang w:val="en-US"/>
        </w:rPr>
        <w:t>may be</w:t>
      </w:r>
      <w:r w:rsidRPr="00846A67">
        <w:rPr>
          <w:i w:val="0"/>
          <w:lang w:val="en-US"/>
        </w:rPr>
        <w:t xml:space="preserve"> incorporated</w:t>
      </w:r>
      <w:r>
        <w:rPr>
          <w:i w:val="0"/>
          <w:lang w:val="en-US"/>
        </w:rPr>
        <w:t xml:space="preserve"> as per Clients request.</w:t>
      </w:r>
    </w:p>
    <w:p w14:paraId="4794FD97" w14:textId="7DC05BA3" w:rsidR="00F30B46" w:rsidRPr="009D3465" w:rsidRDefault="00035B97">
      <w:pPr>
        <w:pStyle w:val="Naslov1"/>
        <w:numPr>
          <w:ilvl w:val="0"/>
          <w:numId w:val="10"/>
        </w:numPr>
        <w:spacing w:line="276" w:lineRule="auto"/>
        <w:ind w:left="425" w:hanging="425"/>
        <w:jc w:val="left"/>
        <w:rPr>
          <w:rFonts w:cs="Arial"/>
        </w:rPr>
      </w:pPr>
      <w:bookmarkStart w:id="27" w:name="_Toc493670567"/>
      <w:bookmarkStart w:id="28" w:name="_Toc232685817"/>
      <w:r w:rsidRPr="009D3465">
        <w:rPr>
          <w:rFonts w:cs="Arial"/>
        </w:rPr>
        <w:t>SERVICE ACCEPTANCE</w:t>
      </w:r>
      <w:bookmarkEnd w:id="27"/>
      <w:bookmarkEnd w:id="28"/>
    </w:p>
    <w:p w14:paraId="39D15BD4" w14:textId="6C85E3A6" w:rsidR="00F30B46" w:rsidRPr="00F95EE6" w:rsidRDefault="00F95EE6">
      <w:pPr>
        <w:pStyle w:val="P68B1DB1-Normal6"/>
        <w:rPr>
          <w:i w:val="0"/>
        </w:rPr>
      </w:pPr>
      <w:r w:rsidRPr="00F95EE6">
        <w:rPr>
          <w:i w:val="0"/>
        </w:rPr>
        <w:t xml:space="preserve">The final report shall be accepted once the Client confirms that the report is complete, accurate, documented, validated, and actionable, and that it aligns with both technical and financial requirements outlined in Section </w:t>
      </w:r>
      <w:r w:rsidR="00DC766A">
        <w:rPr>
          <w:i w:val="0"/>
        </w:rPr>
        <w:t>6</w:t>
      </w:r>
      <w:r w:rsidRPr="00F95EE6">
        <w:rPr>
          <w:i w:val="0"/>
        </w:rPr>
        <w:t>.</w:t>
      </w:r>
    </w:p>
    <w:p w14:paraId="2FBCA2EB" w14:textId="3A29805D" w:rsidR="00F30B46" w:rsidRPr="009D3465" w:rsidRDefault="00035B97">
      <w:pPr>
        <w:pStyle w:val="Naslov1"/>
        <w:numPr>
          <w:ilvl w:val="0"/>
          <w:numId w:val="10"/>
        </w:numPr>
        <w:spacing w:line="276" w:lineRule="auto"/>
        <w:ind w:left="425" w:hanging="425"/>
        <w:jc w:val="left"/>
        <w:rPr>
          <w:rFonts w:cs="Arial"/>
        </w:rPr>
      </w:pPr>
      <w:bookmarkStart w:id="29" w:name="_Toc493670568"/>
      <w:bookmarkStart w:id="30" w:name="_Toc232685818"/>
      <w:r w:rsidRPr="009D3465">
        <w:rPr>
          <w:rFonts w:cs="Arial"/>
        </w:rPr>
        <w:t>WARRANTY PERIOD</w:t>
      </w:r>
      <w:bookmarkEnd w:id="29"/>
      <w:bookmarkEnd w:id="30"/>
    </w:p>
    <w:p w14:paraId="0C568EDA" w14:textId="502FBECB" w:rsidR="00F95EE6" w:rsidRPr="000B6B7D" w:rsidRDefault="00F95EE6" w:rsidP="00F95EE6">
      <w:r w:rsidRPr="000B6B7D">
        <w:t>The required warranty period for the service delivered</w:t>
      </w:r>
      <w:r w:rsidRPr="002D35EA">
        <w:rPr>
          <w:rFonts w:eastAsia="Times New Roman" w:cs="Arial"/>
          <w:bCs/>
          <w:lang w:eastAsia="ru-RU"/>
        </w:rPr>
        <w:t xml:space="preserve"> is </w:t>
      </w:r>
      <w:r w:rsidRPr="000B6B7D">
        <w:t>24 months</w:t>
      </w:r>
      <w:r>
        <w:t>.</w:t>
      </w:r>
    </w:p>
    <w:p w14:paraId="6FB2F917" w14:textId="01910B49" w:rsidR="00F95EE6" w:rsidRPr="000B6B7D" w:rsidRDefault="00F95EE6" w:rsidP="00F95EE6">
      <w:r>
        <w:t>T</w:t>
      </w:r>
      <w:r w:rsidRPr="000B6B7D">
        <w:t>he warranty period start</w:t>
      </w:r>
      <w:r>
        <w:t xml:space="preserve">s with the delivery and acceptance of final report, as defined with Section </w:t>
      </w:r>
      <w:r w:rsidR="00DC766A">
        <w:t>6</w:t>
      </w:r>
      <w:r>
        <w:t xml:space="preserve"> in terms of content, and with Section 13 in terms of acceptance criteria.</w:t>
      </w:r>
    </w:p>
    <w:p w14:paraId="400AD487" w14:textId="032D595B" w:rsidR="00F95EE6" w:rsidRPr="000B6B7D" w:rsidRDefault="00F95EE6" w:rsidP="00F95EE6">
      <w:r>
        <w:rPr>
          <w:rFonts w:eastAsia="Times New Roman" w:cs="Arial"/>
          <w:bCs/>
          <w:lang w:eastAsia="ru-RU"/>
        </w:rPr>
        <w:t>During the warranty period, t</w:t>
      </w:r>
      <w:r w:rsidRPr="002D35EA">
        <w:rPr>
          <w:rFonts w:eastAsia="Times New Roman" w:cs="Arial"/>
          <w:bCs/>
          <w:lang w:eastAsia="ru-RU"/>
        </w:rPr>
        <w:t xml:space="preserve">he </w:t>
      </w:r>
      <w:r w:rsidRPr="000B6B7D">
        <w:t xml:space="preserve">Service Provider </w:t>
      </w:r>
      <w:r>
        <w:t xml:space="preserve">must </w:t>
      </w:r>
      <w:r w:rsidRPr="002D35EA">
        <w:rPr>
          <w:rFonts w:eastAsia="Times New Roman" w:cs="Arial"/>
          <w:bCs/>
          <w:lang w:eastAsia="ru-RU"/>
        </w:rPr>
        <w:t xml:space="preserve">eliminate all </w:t>
      </w:r>
      <w:r>
        <w:rPr>
          <w:rFonts w:eastAsia="Times New Roman" w:cs="Arial"/>
          <w:bCs/>
          <w:lang w:eastAsia="ru-RU"/>
        </w:rPr>
        <w:t xml:space="preserve">discrepancies and inconsistencies identified during the implementation of proposed measures. The Service Provider shall provide the necessary corrections of final report, </w:t>
      </w:r>
      <w:r w:rsidRPr="002D35EA">
        <w:rPr>
          <w:rFonts w:eastAsia="Times New Roman" w:cs="Arial"/>
          <w:bCs/>
          <w:lang w:eastAsia="ru-RU"/>
        </w:rPr>
        <w:t>at its own expense</w:t>
      </w:r>
      <w:r>
        <w:rPr>
          <w:rFonts w:eastAsia="Times New Roman" w:cs="Arial"/>
          <w:bCs/>
          <w:lang w:eastAsia="ru-RU"/>
        </w:rPr>
        <w:t>,</w:t>
      </w:r>
      <w:r w:rsidRPr="000B6B7D">
        <w:t xml:space="preserve"> within the </w:t>
      </w:r>
      <w:r w:rsidRPr="002D35EA">
        <w:rPr>
          <w:rFonts w:eastAsia="Times New Roman" w:cs="Arial"/>
          <w:bCs/>
          <w:lang w:eastAsia="ru-RU"/>
        </w:rPr>
        <w:t xml:space="preserve">time limits agreed by the parties </w:t>
      </w:r>
      <w:r>
        <w:rPr>
          <w:rFonts w:eastAsia="Times New Roman" w:cs="Arial"/>
          <w:bCs/>
          <w:lang w:eastAsia="ru-RU"/>
        </w:rPr>
        <w:t>d</w:t>
      </w:r>
      <w:r w:rsidRPr="002D35EA">
        <w:rPr>
          <w:rFonts w:eastAsia="Times New Roman" w:cs="Arial"/>
          <w:bCs/>
          <w:lang w:eastAsia="ru-RU"/>
        </w:rPr>
        <w:t xml:space="preserve">uring the </w:t>
      </w:r>
      <w:r w:rsidRPr="000B6B7D">
        <w:t>warranty period.</w:t>
      </w:r>
    </w:p>
    <w:p w14:paraId="4ABFAC5C" w14:textId="1095FBE6" w:rsidR="00F30B46" w:rsidRPr="009D3465" w:rsidRDefault="00035B97">
      <w:pPr>
        <w:pStyle w:val="Naslov1"/>
        <w:numPr>
          <w:ilvl w:val="0"/>
          <w:numId w:val="10"/>
        </w:numPr>
        <w:spacing w:line="276" w:lineRule="auto"/>
        <w:ind w:left="425" w:hanging="425"/>
        <w:jc w:val="left"/>
        <w:rPr>
          <w:rFonts w:cs="Arial"/>
        </w:rPr>
      </w:pPr>
      <w:bookmarkStart w:id="31" w:name="_Toc493670569"/>
      <w:bookmarkStart w:id="32" w:name="_Toc232685819"/>
      <w:r w:rsidRPr="009D3465">
        <w:rPr>
          <w:rFonts w:cs="Arial"/>
        </w:rPr>
        <w:t>TECHNICAL QUALIFICATION CRITERIA</w:t>
      </w:r>
      <w:bookmarkEnd w:id="31"/>
      <w:bookmarkEnd w:id="32"/>
    </w:p>
    <w:p w14:paraId="36441DD7" w14:textId="64F34291" w:rsidR="00F30B46" w:rsidRPr="00F95EE6" w:rsidRDefault="00035B97">
      <w:pPr>
        <w:pStyle w:val="P68B1DB1-Normal6"/>
        <w:rPr>
          <w:i w:val="0"/>
        </w:rPr>
      </w:pPr>
      <w:r w:rsidRPr="00F95EE6">
        <w:rPr>
          <w:i w:val="0"/>
        </w:rPr>
        <w:t xml:space="preserve">Technical Qualification Criteria (TQC) are the criteria that the Bidder must </w:t>
      </w:r>
      <w:r w:rsidR="009D3465" w:rsidRPr="00F95EE6">
        <w:rPr>
          <w:i w:val="0"/>
        </w:rPr>
        <w:t>fulfil</w:t>
      </w:r>
      <w:r w:rsidRPr="00F95EE6">
        <w:rPr>
          <w:i w:val="0"/>
        </w:rPr>
        <w:t xml:space="preserve"> in order to gain the right to apply for the service procurement.</w:t>
      </w:r>
    </w:p>
    <w:tbl>
      <w:tblPr>
        <w:tblpPr w:leftFromText="180" w:rightFromText="180" w:vertAnchor="text" w:horzAnchor="margin" w:tblpXSpec="center" w:tblpY="98"/>
        <w:tblW w:w="96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728"/>
        <w:gridCol w:w="4563"/>
        <w:gridCol w:w="4309"/>
      </w:tblGrid>
      <w:tr w:rsidR="00F95EE6" w14:paraId="0A5A319B" w14:textId="77777777" w:rsidTr="00F95EE6">
        <w:trPr>
          <w:trHeight w:val="244"/>
          <w:tblCellSpacing w:w="20" w:type="dxa"/>
        </w:trPr>
        <w:tc>
          <w:tcPr>
            <w:tcW w:w="669"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35CF1DCE" w14:textId="77777777" w:rsidR="00F95EE6" w:rsidRPr="00513591" w:rsidRDefault="00F95EE6" w:rsidP="00F95EE6">
            <w:pPr>
              <w:tabs>
                <w:tab w:val="left" w:pos="0"/>
              </w:tabs>
              <w:spacing w:after="0"/>
              <w:jc w:val="center"/>
              <w:rPr>
                <w:rFonts w:eastAsia="Times New Roman" w:cs="Arial"/>
                <w:b/>
                <w:color w:val="000000"/>
                <w:sz w:val="20"/>
              </w:rPr>
            </w:pPr>
            <w:r w:rsidRPr="00513591">
              <w:rPr>
                <w:rFonts w:eastAsia="Times New Roman" w:cs="Arial"/>
                <w:b/>
                <w:bCs/>
                <w:color w:val="000000"/>
                <w:sz w:val="20"/>
              </w:rPr>
              <w:lastRenderedPageBreak/>
              <w:t>No.</w:t>
            </w:r>
          </w:p>
        </w:tc>
        <w:tc>
          <w:tcPr>
            <w:tcW w:w="4493"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14:paraId="65B73203" w14:textId="77777777" w:rsidR="00F95EE6" w:rsidRPr="00513591" w:rsidRDefault="00F95EE6" w:rsidP="00F95EE6">
            <w:pPr>
              <w:spacing w:after="0"/>
              <w:jc w:val="center"/>
              <w:rPr>
                <w:rFonts w:eastAsia="Times New Roman" w:cs="Arial"/>
                <w:sz w:val="20"/>
              </w:rPr>
            </w:pPr>
            <w:r w:rsidRPr="00513591">
              <w:rPr>
                <w:rFonts w:eastAsia="Times New Roman" w:cs="Arial"/>
                <w:b/>
                <w:bCs/>
                <w:sz w:val="20"/>
              </w:rPr>
              <w:t>Technical qualification criteria</w:t>
            </w:r>
            <w:r w:rsidRPr="00513591">
              <w:rPr>
                <w:rFonts w:eastAsia="Times New Roman" w:cs="Arial"/>
                <w:sz w:val="20"/>
              </w:rPr>
              <w:t xml:space="preserve"> </w:t>
            </w:r>
          </w:p>
        </w:tc>
        <w:tc>
          <w:tcPr>
            <w:tcW w:w="4278"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4006968D" w14:textId="77777777" w:rsidR="00F95EE6" w:rsidRPr="00046BCA" w:rsidRDefault="00F95EE6" w:rsidP="00F95EE6">
            <w:pPr>
              <w:spacing w:after="0"/>
              <w:jc w:val="center"/>
              <w:rPr>
                <w:rFonts w:eastAsia="Times New Roman" w:cs="Arial"/>
                <w:b/>
                <w:noProof/>
                <w:sz w:val="20"/>
              </w:rPr>
            </w:pPr>
            <w:r w:rsidRPr="00046BCA">
              <w:rPr>
                <w:rFonts w:eastAsia="Times New Roman" w:cs="Arial"/>
                <w:b/>
                <w:bCs/>
                <w:noProof/>
                <w:sz w:val="20"/>
              </w:rPr>
              <w:t>Supporting documents</w:t>
            </w:r>
          </w:p>
          <w:p w14:paraId="57CA638E" w14:textId="77777777" w:rsidR="00F95EE6" w:rsidRPr="00567601" w:rsidRDefault="00F95EE6" w:rsidP="00F95EE6">
            <w:pPr>
              <w:spacing w:before="0" w:after="0"/>
              <w:jc w:val="center"/>
              <w:rPr>
                <w:rFonts w:eastAsia="Times New Roman" w:cs="Arial"/>
                <w:i/>
                <w:sz w:val="20"/>
              </w:rPr>
            </w:pPr>
            <w:r w:rsidRPr="00046BCA">
              <w:rPr>
                <w:rFonts w:eastAsia="Times New Roman" w:cs="Arial"/>
                <w:b/>
                <w:bCs/>
                <w:i/>
                <w:iCs/>
                <w:noProof/>
                <w:sz w:val="20"/>
              </w:rPr>
              <w:t>(proving fulfilment of TQCs)</w:t>
            </w:r>
          </w:p>
        </w:tc>
      </w:tr>
      <w:tr w:rsidR="00F95EE6" w14:paraId="3CCE09C3" w14:textId="77777777" w:rsidTr="00F95EE6">
        <w:trPr>
          <w:trHeight w:val="244"/>
          <w:tblCellSpacing w:w="20" w:type="dxa"/>
        </w:trPr>
        <w:tc>
          <w:tcPr>
            <w:tcW w:w="669" w:type="dxa"/>
            <w:tcBorders>
              <w:top w:val="inset" w:sz="6" w:space="0" w:color="auto"/>
              <w:left w:val="inset" w:sz="6" w:space="0" w:color="auto"/>
              <w:bottom w:val="inset" w:sz="6" w:space="0" w:color="auto"/>
              <w:right w:val="inset" w:sz="6" w:space="0" w:color="auto"/>
            </w:tcBorders>
            <w:shd w:val="clear" w:color="auto" w:fill="auto"/>
            <w:vAlign w:val="center"/>
            <w:hideMark/>
          </w:tcPr>
          <w:p w14:paraId="412DB3D1" w14:textId="77777777" w:rsidR="00F95EE6" w:rsidRPr="00513591" w:rsidRDefault="00F95EE6" w:rsidP="00F95EE6">
            <w:pPr>
              <w:tabs>
                <w:tab w:val="left" w:pos="0"/>
              </w:tabs>
              <w:spacing w:after="0"/>
              <w:jc w:val="center"/>
              <w:rPr>
                <w:rFonts w:eastAsia="Times New Roman" w:cs="Arial"/>
                <w:noProof/>
                <w:color w:val="000000"/>
                <w:sz w:val="20"/>
                <w:lang w:val="sr-Cyrl-CS"/>
              </w:rPr>
            </w:pPr>
            <w:r w:rsidRPr="00513591">
              <w:rPr>
                <w:rFonts w:eastAsia="Times New Roman" w:cs="Arial"/>
                <w:noProof/>
                <w:color w:val="000000"/>
                <w:sz w:val="20"/>
              </w:rPr>
              <w:t>1.</w:t>
            </w:r>
          </w:p>
        </w:tc>
        <w:tc>
          <w:tcPr>
            <w:tcW w:w="4493" w:type="dxa"/>
            <w:tcBorders>
              <w:top w:val="inset" w:sz="6" w:space="0" w:color="auto"/>
              <w:left w:val="inset" w:sz="6" w:space="0" w:color="auto"/>
              <w:bottom w:val="inset" w:sz="6" w:space="0" w:color="auto"/>
              <w:right w:val="inset" w:sz="6" w:space="0" w:color="auto"/>
            </w:tcBorders>
            <w:shd w:val="clear" w:color="auto" w:fill="auto"/>
            <w:noWrap/>
            <w:vAlign w:val="center"/>
          </w:tcPr>
          <w:p w14:paraId="11582EB9" w14:textId="77777777" w:rsidR="00F95EE6" w:rsidRPr="002D35EA" w:rsidRDefault="00F95EE6" w:rsidP="00F95EE6">
            <w:pPr>
              <w:spacing w:after="0"/>
              <w:rPr>
                <w:rFonts w:eastAsia="Times New Roman" w:cs="Arial"/>
                <w:sz w:val="20"/>
              </w:rPr>
            </w:pPr>
            <w:r w:rsidRPr="002D35EA">
              <w:rPr>
                <w:rFonts w:eastAsia="Times New Roman" w:cs="Arial"/>
                <w:sz w:val="20"/>
              </w:rPr>
              <w:t>Availability of positive and sufficient experience in energy inspection services for the purpose of potential search and development of measures to improve energy efficiency and reduce CO2 emissions (pinch analysis*) for process units of petrochemical enterprises: at least 5 units (including mandatory experience in inspection and optimisation of pyrolysis production) for the last 3 years.</w:t>
            </w:r>
          </w:p>
          <w:p w14:paraId="7F0521DB" w14:textId="77777777" w:rsidR="00F95EE6" w:rsidRPr="002D35EA" w:rsidRDefault="00F95EE6" w:rsidP="00F95EE6">
            <w:pPr>
              <w:spacing w:after="0"/>
              <w:rPr>
                <w:rFonts w:eastAsia="Times New Roman" w:cs="Arial"/>
                <w:sz w:val="20"/>
              </w:rPr>
            </w:pPr>
          </w:p>
          <w:p w14:paraId="02F0C6AC" w14:textId="77777777" w:rsidR="00F95EE6" w:rsidRPr="00513591" w:rsidRDefault="00F95EE6" w:rsidP="00F95EE6">
            <w:pPr>
              <w:spacing w:after="0"/>
              <w:rPr>
                <w:rFonts w:eastAsia="Times New Roman" w:cs="Arial"/>
                <w:sz w:val="20"/>
              </w:rPr>
            </w:pPr>
            <w:r w:rsidRPr="002D35EA">
              <w:rPr>
                <w:rFonts w:eastAsia="Times New Roman" w:cs="Arial"/>
                <w:sz w:val="20"/>
              </w:rPr>
              <w:t>* - pinch analysis means a set of works on instrumental survey of technological plants, modelling of technological plant operation modes in a specialised software product, determination of target values of energy consumption, development of projects to improve energy efficiency of heat exchange (using the pinch analysis method) with verification of their operability in the modelled plant and feasibility study of the proposed solutions.</w:t>
            </w:r>
          </w:p>
        </w:tc>
        <w:tc>
          <w:tcPr>
            <w:tcW w:w="4278" w:type="dxa"/>
            <w:tcBorders>
              <w:top w:val="inset" w:sz="6" w:space="0" w:color="auto"/>
              <w:left w:val="inset" w:sz="6" w:space="0" w:color="auto"/>
              <w:bottom w:val="inset" w:sz="6" w:space="0" w:color="auto"/>
              <w:right w:val="inset" w:sz="6" w:space="0" w:color="auto"/>
            </w:tcBorders>
            <w:shd w:val="clear" w:color="auto" w:fill="auto"/>
            <w:vAlign w:val="center"/>
          </w:tcPr>
          <w:p w14:paraId="6A026E8D" w14:textId="77777777" w:rsidR="00F95EE6" w:rsidRPr="002D35EA" w:rsidRDefault="00F95EE6" w:rsidP="00F95EE6">
            <w:pPr>
              <w:spacing w:after="0"/>
              <w:rPr>
                <w:rFonts w:eastAsia="Times New Roman" w:cs="Arial"/>
                <w:sz w:val="20"/>
              </w:rPr>
            </w:pPr>
            <w:r w:rsidRPr="002D35EA">
              <w:rPr>
                <w:rFonts w:eastAsia="Times New Roman" w:cs="Arial"/>
                <w:sz w:val="20"/>
              </w:rPr>
              <w:t>1.</w:t>
            </w:r>
            <w:r w:rsidRPr="002D35EA">
              <w:rPr>
                <w:rFonts w:eastAsia="Times New Roman" w:cs="Arial"/>
                <w:sz w:val="20"/>
              </w:rPr>
              <w:tab/>
              <w:t>Information on the experience in performing calculations of economic efficiency of the proposed measures based on the results of the work performed.</w:t>
            </w:r>
          </w:p>
          <w:p w14:paraId="7A580EA8" w14:textId="77777777" w:rsidR="00F95EE6" w:rsidRPr="002D35EA" w:rsidRDefault="00F95EE6" w:rsidP="00F95EE6">
            <w:pPr>
              <w:spacing w:after="0"/>
              <w:rPr>
                <w:rFonts w:eastAsia="Times New Roman" w:cs="Arial"/>
                <w:sz w:val="20"/>
              </w:rPr>
            </w:pPr>
            <w:r w:rsidRPr="002D35EA">
              <w:rPr>
                <w:rFonts w:eastAsia="Times New Roman" w:cs="Arial"/>
                <w:sz w:val="20"/>
              </w:rPr>
              <w:t>2.</w:t>
            </w:r>
            <w:r w:rsidRPr="002D35EA">
              <w:rPr>
                <w:rFonts w:eastAsia="Times New Roman" w:cs="Arial"/>
                <w:sz w:val="20"/>
              </w:rPr>
              <w:tab/>
              <w:t>Acts of work performed/services rendered on projects/contracts (without specifying commercial terms and conditions) specified in the Information on experience in execution of similar contracts.</w:t>
            </w:r>
          </w:p>
          <w:p w14:paraId="1F374868" w14:textId="77777777" w:rsidR="00F95EE6" w:rsidRPr="002D35EA" w:rsidRDefault="00F95EE6" w:rsidP="00F95EE6">
            <w:pPr>
              <w:spacing w:after="0"/>
              <w:rPr>
                <w:rFonts w:eastAsia="Times New Roman" w:cs="Arial"/>
                <w:sz w:val="20"/>
              </w:rPr>
            </w:pPr>
            <w:r w:rsidRPr="002D35EA">
              <w:rPr>
                <w:rFonts w:eastAsia="Times New Roman" w:cs="Arial"/>
                <w:sz w:val="20"/>
              </w:rPr>
              <w:t>3.</w:t>
            </w:r>
            <w:r w:rsidRPr="002D35EA">
              <w:rPr>
                <w:rFonts w:eastAsia="Times New Roman" w:cs="Arial"/>
                <w:sz w:val="20"/>
              </w:rPr>
              <w:tab/>
              <w:t xml:space="preserve">Copies of pages of contracts with the name of the counterparty, subject matter of the contracts, specified in the Information on experience in performing similar contracts </w:t>
            </w:r>
          </w:p>
          <w:p w14:paraId="26E17D8C" w14:textId="77777777" w:rsidR="00F95EE6" w:rsidRPr="002D35EA" w:rsidRDefault="00F95EE6" w:rsidP="00F95EE6">
            <w:pPr>
              <w:spacing w:after="0"/>
              <w:rPr>
                <w:rFonts w:eastAsia="Times New Roman" w:cs="Arial"/>
                <w:sz w:val="20"/>
              </w:rPr>
            </w:pPr>
            <w:r w:rsidRPr="002D35EA">
              <w:rPr>
                <w:rFonts w:eastAsia="Times New Roman" w:cs="Arial"/>
                <w:sz w:val="20"/>
              </w:rPr>
              <w:t>4.</w:t>
            </w:r>
            <w:r w:rsidRPr="002D35EA">
              <w:rPr>
                <w:rFonts w:eastAsia="Times New Roman" w:cs="Arial"/>
                <w:sz w:val="20"/>
              </w:rPr>
              <w:tab/>
              <w:t>Description of works performed directly by the bidder under each of the contracts specified in the Information on Experience in Performing Similar Contracts.</w:t>
            </w:r>
          </w:p>
          <w:p w14:paraId="339A2D71" w14:textId="77777777" w:rsidR="00F95EE6" w:rsidRPr="00513591" w:rsidRDefault="00F95EE6" w:rsidP="00F95EE6">
            <w:pPr>
              <w:spacing w:after="0"/>
              <w:rPr>
                <w:rFonts w:eastAsia="Times New Roman" w:cs="Arial"/>
                <w:sz w:val="20"/>
              </w:rPr>
            </w:pPr>
            <w:r w:rsidRPr="002D35EA">
              <w:rPr>
                <w:rFonts w:eastAsia="Times New Roman" w:cs="Arial"/>
                <w:sz w:val="20"/>
              </w:rPr>
              <w:t>5.</w:t>
            </w:r>
            <w:r w:rsidRPr="002D35EA">
              <w:rPr>
                <w:rFonts w:eastAsia="Times New Roman" w:cs="Arial"/>
                <w:sz w:val="20"/>
              </w:rPr>
              <w:tab/>
              <w:t>Copies of technical specifications for the contracts specified in the Information on experience in execution of similar contracts.</w:t>
            </w:r>
          </w:p>
        </w:tc>
      </w:tr>
      <w:tr w:rsidR="00F95EE6" w14:paraId="656C9D35" w14:textId="77777777" w:rsidTr="00F95EE6">
        <w:trPr>
          <w:trHeight w:val="244"/>
          <w:tblCellSpacing w:w="20" w:type="dxa"/>
        </w:trPr>
        <w:tc>
          <w:tcPr>
            <w:tcW w:w="669" w:type="dxa"/>
            <w:tcBorders>
              <w:top w:val="inset" w:sz="6" w:space="0" w:color="auto"/>
              <w:left w:val="inset" w:sz="6" w:space="0" w:color="auto"/>
              <w:bottom w:val="inset" w:sz="6" w:space="0" w:color="auto"/>
              <w:right w:val="inset" w:sz="6" w:space="0" w:color="auto"/>
            </w:tcBorders>
            <w:shd w:val="clear" w:color="auto" w:fill="auto"/>
            <w:vAlign w:val="center"/>
          </w:tcPr>
          <w:p w14:paraId="47596325" w14:textId="77777777" w:rsidR="00F95EE6" w:rsidRPr="00513591" w:rsidRDefault="00F95EE6" w:rsidP="00F95EE6">
            <w:pPr>
              <w:tabs>
                <w:tab w:val="left" w:pos="0"/>
              </w:tabs>
              <w:spacing w:after="0"/>
              <w:jc w:val="center"/>
              <w:rPr>
                <w:rFonts w:eastAsia="Times New Roman" w:cs="Arial"/>
                <w:noProof/>
                <w:color w:val="000000"/>
                <w:sz w:val="20"/>
                <w:lang w:val="sr-Cyrl-CS"/>
              </w:rPr>
            </w:pPr>
            <w:r w:rsidRPr="00513591">
              <w:rPr>
                <w:rFonts w:eastAsia="Times New Roman" w:cs="Arial"/>
                <w:noProof/>
                <w:color w:val="000000"/>
                <w:sz w:val="20"/>
              </w:rPr>
              <w:t>2.</w:t>
            </w:r>
          </w:p>
        </w:tc>
        <w:tc>
          <w:tcPr>
            <w:tcW w:w="4493" w:type="dxa"/>
            <w:tcBorders>
              <w:top w:val="inset" w:sz="6" w:space="0" w:color="auto"/>
              <w:left w:val="inset" w:sz="6" w:space="0" w:color="auto"/>
              <w:bottom w:val="inset" w:sz="6" w:space="0" w:color="auto"/>
              <w:right w:val="inset" w:sz="6" w:space="0" w:color="auto"/>
            </w:tcBorders>
            <w:shd w:val="clear" w:color="auto" w:fill="auto"/>
            <w:noWrap/>
            <w:vAlign w:val="center"/>
          </w:tcPr>
          <w:p w14:paraId="4B3D4C18" w14:textId="77777777" w:rsidR="00F95EE6" w:rsidRPr="00513591" w:rsidRDefault="00F95EE6" w:rsidP="00F95EE6">
            <w:pPr>
              <w:spacing w:after="0"/>
              <w:rPr>
                <w:rFonts w:eastAsia="Times New Roman" w:cs="Arial"/>
                <w:sz w:val="20"/>
              </w:rPr>
            </w:pPr>
            <w:r w:rsidRPr="002D35EA">
              <w:rPr>
                <w:rFonts w:eastAsia="Times New Roman" w:cs="Arial"/>
                <w:sz w:val="20"/>
              </w:rPr>
              <w:t>Availability of software necessary for work performance by the bidder</w:t>
            </w:r>
          </w:p>
        </w:tc>
        <w:tc>
          <w:tcPr>
            <w:tcW w:w="4278" w:type="dxa"/>
            <w:tcBorders>
              <w:top w:val="inset" w:sz="6" w:space="0" w:color="auto"/>
              <w:left w:val="inset" w:sz="6" w:space="0" w:color="auto"/>
              <w:bottom w:val="inset" w:sz="6" w:space="0" w:color="auto"/>
              <w:right w:val="inset" w:sz="6" w:space="0" w:color="auto"/>
            </w:tcBorders>
            <w:shd w:val="clear" w:color="auto" w:fill="auto"/>
            <w:vAlign w:val="center"/>
          </w:tcPr>
          <w:p w14:paraId="099D23C4" w14:textId="77777777" w:rsidR="00F95EE6" w:rsidRPr="002D35EA" w:rsidRDefault="00F95EE6" w:rsidP="00F95EE6">
            <w:pPr>
              <w:spacing w:after="0"/>
              <w:rPr>
                <w:rFonts w:eastAsia="Times New Roman" w:cs="Arial"/>
                <w:sz w:val="20"/>
              </w:rPr>
            </w:pPr>
            <w:r w:rsidRPr="002D35EA">
              <w:rPr>
                <w:rFonts w:eastAsia="Times New Roman" w:cs="Arial"/>
                <w:sz w:val="20"/>
              </w:rPr>
              <w:t>1.</w:t>
            </w:r>
            <w:r w:rsidRPr="002D35EA">
              <w:rPr>
                <w:rFonts w:eastAsia="Times New Roman" w:cs="Arial"/>
                <w:sz w:val="20"/>
              </w:rPr>
              <w:tab/>
              <w:t>Letter signed by the manager on availability of registered software for "pinch analysis" and development of models of technological installations of petrochemical enterprises.</w:t>
            </w:r>
          </w:p>
          <w:p w14:paraId="6C71D105" w14:textId="77777777" w:rsidR="00F95EE6" w:rsidRPr="00513591" w:rsidRDefault="00F95EE6" w:rsidP="00F95EE6">
            <w:pPr>
              <w:spacing w:after="0"/>
              <w:rPr>
                <w:rFonts w:eastAsia="Times New Roman" w:cs="Arial"/>
                <w:sz w:val="20"/>
              </w:rPr>
            </w:pPr>
            <w:r w:rsidRPr="002D35EA">
              <w:rPr>
                <w:rFonts w:eastAsia="Times New Roman" w:cs="Arial"/>
                <w:sz w:val="20"/>
              </w:rPr>
              <w:t>2.</w:t>
            </w:r>
            <w:r w:rsidRPr="002D35EA">
              <w:rPr>
                <w:rFonts w:eastAsia="Times New Roman" w:cs="Arial"/>
                <w:sz w:val="20"/>
              </w:rPr>
              <w:tab/>
              <w:t>Documents confirming the rights to use the software (licence, patent, registration certificate, permission to use and transfer the software right holder). In case of using own software provide a letter on the use of own developed software and a certificate of its registration.</w:t>
            </w:r>
          </w:p>
        </w:tc>
      </w:tr>
      <w:tr w:rsidR="00F95EE6" w14:paraId="4C390FFF" w14:textId="77777777" w:rsidTr="00F95EE6">
        <w:trPr>
          <w:trHeight w:val="244"/>
          <w:tblCellSpacing w:w="20" w:type="dxa"/>
        </w:trPr>
        <w:tc>
          <w:tcPr>
            <w:tcW w:w="669" w:type="dxa"/>
            <w:tcBorders>
              <w:top w:val="inset" w:sz="6" w:space="0" w:color="auto"/>
              <w:left w:val="inset" w:sz="6" w:space="0" w:color="auto"/>
              <w:bottom w:val="inset" w:sz="6" w:space="0" w:color="auto"/>
              <w:right w:val="inset" w:sz="6" w:space="0" w:color="auto"/>
            </w:tcBorders>
            <w:shd w:val="clear" w:color="auto" w:fill="auto"/>
            <w:vAlign w:val="center"/>
          </w:tcPr>
          <w:p w14:paraId="12D7E5C7" w14:textId="77777777" w:rsidR="00F95EE6" w:rsidRPr="00513591" w:rsidRDefault="00F95EE6" w:rsidP="00F95EE6">
            <w:pPr>
              <w:tabs>
                <w:tab w:val="left" w:pos="0"/>
              </w:tabs>
              <w:spacing w:after="0"/>
              <w:jc w:val="center"/>
              <w:rPr>
                <w:rFonts w:eastAsia="Times New Roman" w:cs="Arial"/>
                <w:noProof/>
                <w:color w:val="000000"/>
                <w:sz w:val="20"/>
                <w:lang w:val="sr-Cyrl-CS"/>
              </w:rPr>
            </w:pPr>
            <w:r w:rsidRPr="00513591">
              <w:rPr>
                <w:rFonts w:eastAsia="Times New Roman" w:cs="Arial"/>
                <w:noProof/>
                <w:color w:val="000000"/>
                <w:sz w:val="20"/>
              </w:rPr>
              <w:t>3.</w:t>
            </w:r>
          </w:p>
        </w:tc>
        <w:tc>
          <w:tcPr>
            <w:tcW w:w="4493" w:type="dxa"/>
            <w:tcBorders>
              <w:top w:val="inset" w:sz="6" w:space="0" w:color="auto"/>
              <w:left w:val="inset" w:sz="6" w:space="0" w:color="auto"/>
              <w:bottom w:val="inset" w:sz="6" w:space="0" w:color="auto"/>
              <w:right w:val="inset" w:sz="6" w:space="0" w:color="auto"/>
            </w:tcBorders>
            <w:shd w:val="clear" w:color="auto" w:fill="auto"/>
            <w:noWrap/>
            <w:vAlign w:val="center"/>
          </w:tcPr>
          <w:p w14:paraId="7F96CFDE" w14:textId="77777777" w:rsidR="00F95EE6" w:rsidRPr="00513591" w:rsidRDefault="00F95EE6" w:rsidP="00F95EE6">
            <w:pPr>
              <w:spacing w:after="0"/>
              <w:rPr>
                <w:rFonts w:eastAsia="Times New Roman" w:cs="Arial"/>
                <w:sz w:val="20"/>
              </w:rPr>
            </w:pPr>
            <w:r w:rsidRPr="002D35EA">
              <w:rPr>
                <w:rFonts w:eastAsia="Times New Roman" w:cs="Arial"/>
                <w:sz w:val="20"/>
              </w:rPr>
              <w:t>The bidder shall have the necessary equipment to perform instrumental measurements during the performance of work (thermal imagers, flow meters, pyrometer, etc.).</w:t>
            </w:r>
          </w:p>
        </w:tc>
        <w:tc>
          <w:tcPr>
            <w:tcW w:w="4278" w:type="dxa"/>
            <w:tcBorders>
              <w:top w:val="inset" w:sz="6" w:space="0" w:color="auto"/>
              <w:left w:val="inset" w:sz="6" w:space="0" w:color="auto"/>
              <w:bottom w:val="inset" w:sz="6" w:space="0" w:color="auto"/>
              <w:right w:val="inset" w:sz="6" w:space="0" w:color="auto"/>
            </w:tcBorders>
            <w:shd w:val="clear" w:color="auto" w:fill="auto"/>
            <w:vAlign w:val="center"/>
          </w:tcPr>
          <w:p w14:paraId="57B169EA" w14:textId="77777777" w:rsidR="00F95EE6" w:rsidRPr="00513591" w:rsidRDefault="00F95EE6" w:rsidP="00F95EE6">
            <w:pPr>
              <w:spacing w:after="0"/>
              <w:rPr>
                <w:rFonts w:eastAsia="Times New Roman" w:cs="Arial"/>
                <w:sz w:val="20"/>
              </w:rPr>
            </w:pPr>
            <w:r w:rsidRPr="002D35EA">
              <w:rPr>
                <w:rFonts w:eastAsia="Times New Roman" w:cs="Arial"/>
                <w:sz w:val="20"/>
              </w:rPr>
              <w:t>1.</w:t>
            </w:r>
            <w:r w:rsidRPr="002D35EA">
              <w:rPr>
                <w:rFonts w:eastAsia="Times New Roman" w:cs="Arial"/>
                <w:sz w:val="20"/>
              </w:rPr>
              <w:tab/>
              <w:t>Completed form (extract from the list of main production assets) on the availability of material and technical resources for instrumental measurements with indication of their characteristics.</w:t>
            </w:r>
          </w:p>
        </w:tc>
      </w:tr>
      <w:tr w:rsidR="00F95EE6" w14:paraId="7A21CB0D" w14:textId="77777777" w:rsidTr="00F95EE6">
        <w:trPr>
          <w:trHeight w:val="244"/>
          <w:tblCellSpacing w:w="20" w:type="dxa"/>
        </w:trPr>
        <w:tc>
          <w:tcPr>
            <w:tcW w:w="669" w:type="dxa"/>
            <w:tcBorders>
              <w:top w:val="inset" w:sz="6" w:space="0" w:color="auto"/>
              <w:left w:val="inset" w:sz="6" w:space="0" w:color="auto"/>
              <w:bottom w:val="inset" w:sz="6" w:space="0" w:color="auto"/>
              <w:right w:val="inset" w:sz="6" w:space="0" w:color="auto"/>
            </w:tcBorders>
            <w:shd w:val="clear" w:color="auto" w:fill="auto"/>
            <w:vAlign w:val="center"/>
          </w:tcPr>
          <w:p w14:paraId="4427893F" w14:textId="77777777" w:rsidR="00F95EE6" w:rsidRPr="000B6B7D" w:rsidRDefault="00F95EE6" w:rsidP="00F95EE6">
            <w:pPr>
              <w:tabs>
                <w:tab w:val="left" w:pos="0"/>
              </w:tabs>
              <w:spacing w:after="0"/>
              <w:jc w:val="center"/>
              <w:rPr>
                <w:color w:val="000000"/>
                <w:sz w:val="20"/>
              </w:rPr>
            </w:pPr>
            <w:r>
              <w:rPr>
                <w:rFonts w:eastAsia="Times New Roman" w:cs="Arial"/>
                <w:noProof/>
                <w:color w:val="000000"/>
                <w:sz w:val="20"/>
              </w:rPr>
              <w:t>4.</w:t>
            </w:r>
          </w:p>
        </w:tc>
        <w:tc>
          <w:tcPr>
            <w:tcW w:w="4493" w:type="dxa"/>
            <w:tcBorders>
              <w:top w:val="inset" w:sz="6" w:space="0" w:color="auto"/>
              <w:left w:val="inset" w:sz="6" w:space="0" w:color="auto"/>
              <w:bottom w:val="inset" w:sz="6" w:space="0" w:color="auto"/>
              <w:right w:val="inset" w:sz="6" w:space="0" w:color="auto"/>
            </w:tcBorders>
            <w:shd w:val="clear" w:color="auto" w:fill="auto"/>
            <w:noWrap/>
            <w:vAlign w:val="center"/>
          </w:tcPr>
          <w:p w14:paraId="3BC90709" w14:textId="77777777" w:rsidR="00F95EE6" w:rsidRPr="002D35EA" w:rsidRDefault="00F95EE6" w:rsidP="00F95EE6">
            <w:pPr>
              <w:spacing w:after="0"/>
              <w:rPr>
                <w:rFonts w:eastAsia="Times New Roman" w:cs="Arial"/>
                <w:sz w:val="20"/>
              </w:rPr>
            </w:pPr>
            <w:r w:rsidRPr="002D35EA">
              <w:rPr>
                <w:rFonts w:eastAsia="Times New Roman" w:cs="Arial"/>
                <w:sz w:val="20"/>
              </w:rPr>
              <w:t>The bidder shall have at least three qualified specialists on its staff, including a process engineer, an energy engineer, a specialist in working with software for pinch analysis and modelling of processes of technological units of petrochemical enterprises.</w:t>
            </w:r>
          </w:p>
        </w:tc>
        <w:tc>
          <w:tcPr>
            <w:tcW w:w="4278" w:type="dxa"/>
            <w:vMerge w:val="restart"/>
            <w:tcBorders>
              <w:top w:val="inset" w:sz="6" w:space="0" w:color="auto"/>
              <w:left w:val="inset" w:sz="6" w:space="0" w:color="auto"/>
              <w:right w:val="inset" w:sz="6" w:space="0" w:color="auto"/>
            </w:tcBorders>
            <w:shd w:val="clear" w:color="auto" w:fill="auto"/>
            <w:vAlign w:val="center"/>
          </w:tcPr>
          <w:p w14:paraId="2A1FB33F" w14:textId="77777777" w:rsidR="00F95EE6" w:rsidRPr="002D35EA" w:rsidRDefault="00F95EE6" w:rsidP="00F95EE6">
            <w:pPr>
              <w:spacing w:after="0"/>
              <w:rPr>
                <w:rFonts w:eastAsia="Times New Roman" w:cs="Arial"/>
                <w:sz w:val="20"/>
              </w:rPr>
            </w:pPr>
            <w:r w:rsidRPr="002D35EA">
              <w:rPr>
                <w:rFonts w:eastAsia="Times New Roman" w:cs="Arial"/>
                <w:sz w:val="20"/>
              </w:rPr>
              <w:t>1.</w:t>
            </w:r>
            <w:r w:rsidRPr="002D35EA">
              <w:rPr>
                <w:rFonts w:eastAsia="Times New Roman" w:cs="Arial"/>
                <w:sz w:val="20"/>
              </w:rPr>
              <w:tab/>
              <w:t>Specialist Resumes.</w:t>
            </w:r>
          </w:p>
          <w:p w14:paraId="1D2C3C99" w14:textId="77777777" w:rsidR="00F95EE6" w:rsidRPr="002D35EA" w:rsidRDefault="00F95EE6" w:rsidP="00F95EE6">
            <w:pPr>
              <w:spacing w:after="0"/>
              <w:rPr>
                <w:rFonts w:eastAsia="Times New Roman" w:cs="Arial"/>
                <w:sz w:val="20"/>
              </w:rPr>
            </w:pPr>
            <w:r w:rsidRPr="002D35EA">
              <w:rPr>
                <w:rFonts w:eastAsia="Times New Roman" w:cs="Arial"/>
                <w:sz w:val="20"/>
              </w:rPr>
              <w:t>2.</w:t>
            </w:r>
            <w:r w:rsidRPr="002D35EA">
              <w:rPr>
                <w:rFonts w:eastAsia="Times New Roman" w:cs="Arial"/>
                <w:sz w:val="20"/>
              </w:rPr>
              <w:tab/>
              <w:t xml:space="preserve">A certificate signed by the manager indicating the projects implemented by the specialists and their contributions to these projects, the deadlines for project implementation. </w:t>
            </w:r>
          </w:p>
          <w:p w14:paraId="451D82B6" w14:textId="77777777" w:rsidR="00F95EE6" w:rsidRPr="002D35EA" w:rsidRDefault="00F95EE6" w:rsidP="00F95EE6">
            <w:pPr>
              <w:spacing w:after="0"/>
              <w:rPr>
                <w:rFonts w:eastAsia="Times New Roman" w:cs="Arial"/>
                <w:sz w:val="20"/>
              </w:rPr>
            </w:pPr>
            <w:r w:rsidRPr="002D35EA">
              <w:rPr>
                <w:rFonts w:eastAsia="Times New Roman" w:cs="Arial"/>
                <w:sz w:val="20"/>
              </w:rPr>
              <w:t>3.</w:t>
            </w:r>
            <w:r w:rsidRPr="002D35EA">
              <w:rPr>
                <w:rFonts w:eastAsia="Times New Roman" w:cs="Arial"/>
                <w:sz w:val="20"/>
              </w:rPr>
              <w:tab/>
              <w:t xml:space="preserve">Contact details of the Customer representatives of these projects. </w:t>
            </w:r>
          </w:p>
          <w:p w14:paraId="182C64C0" w14:textId="77777777" w:rsidR="00F95EE6" w:rsidRPr="002D35EA" w:rsidRDefault="00F95EE6" w:rsidP="00F95EE6">
            <w:pPr>
              <w:spacing w:after="0"/>
              <w:rPr>
                <w:rFonts w:eastAsia="Times New Roman" w:cs="Arial"/>
                <w:sz w:val="20"/>
              </w:rPr>
            </w:pPr>
            <w:r w:rsidRPr="002D35EA">
              <w:rPr>
                <w:rFonts w:eastAsia="Times New Roman" w:cs="Arial"/>
                <w:sz w:val="20"/>
              </w:rPr>
              <w:t>4.</w:t>
            </w:r>
            <w:r w:rsidRPr="002D35EA">
              <w:rPr>
                <w:rFonts w:eastAsia="Times New Roman" w:cs="Arial"/>
                <w:sz w:val="20"/>
              </w:rPr>
              <w:tab/>
              <w:t>Scientific publications of specialists.</w:t>
            </w:r>
          </w:p>
        </w:tc>
      </w:tr>
      <w:tr w:rsidR="00F95EE6" w14:paraId="51D0152F" w14:textId="77777777" w:rsidTr="00F95EE6">
        <w:trPr>
          <w:trHeight w:val="244"/>
          <w:tblCellSpacing w:w="20" w:type="dxa"/>
        </w:trPr>
        <w:tc>
          <w:tcPr>
            <w:tcW w:w="669" w:type="dxa"/>
            <w:tcBorders>
              <w:top w:val="inset" w:sz="6" w:space="0" w:color="auto"/>
              <w:left w:val="inset" w:sz="6" w:space="0" w:color="auto"/>
              <w:bottom w:val="inset" w:sz="6" w:space="0" w:color="auto"/>
              <w:right w:val="inset" w:sz="6" w:space="0" w:color="auto"/>
            </w:tcBorders>
            <w:shd w:val="clear" w:color="auto" w:fill="auto"/>
            <w:vAlign w:val="center"/>
          </w:tcPr>
          <w:p w14:paraId="7D779F7D" w14:textId="77777777" w:rsidR="00F95EE6" w:rsidRDefault="00F95EE6" w:rsidP="00F95EE6">
            <w:pPr>
              <w:tabs>
                <w:tab w:val="left" w:pos="0"/>
              </w:tabs>
              <w:spacing w:after="0"/>
              <w:jc w:val="center"/>
              <w:rPr>
                <w:rFonts w:eastAsia="Times New Roman" w:cs="Arial"/>
                <w:noProof/>
                <w:color w:val="000000"/>
                <w:sz w:val="20"/>
              </w:rPr>
            </w:pPr>
            <w:r>
              <w:rPr>
                <w:rFonts w:eastAsia="Times New Roman" w:cs="Arial"/>
                <w:noProof/>
                <w:color w:val="000000"/>
                <w:sz w:val="20"/>
              </w:rPr>
              <w:t>5.</w:t>
            </w:r>
          </w:p>
        </w:tc>
        <w:tc>
          <w:tcPr>
            <w:tcW w:w="4493" w:type="dxa"/>
            <w:tcBorders>
              <w:top w:val="inset" w:sz="6" w:space="0" w:color="auto"/>
              <w:left w:val="inset" w:sz="6" w:space="0" w:color="auto"/>
              <w:bottom w:val="inset" w:sz="6" w:space="0" w:color="auto"/>
              <w:right w:val="inset" w:sz="6" w:space="0" w:color="auto"/>
            </w:tcBorders>
            <w:shd w:val="clear" w:color="auto" w:fill="auto"/>
            <w:noWrap/>
            <w:vAlign w:val="center"/>
          </w:tcPr>
          <w:p w14:paraId="712E82A8" w14:textId="77777777" w:rsidR="00F95EE6" w:rsidRPr="002D35EA" w:rsidRDefault="00F95EE6" w:rsidP="00F95EE6">
            <w:pPr>
              <w:spacing w:after="0"/>
              <w:rPr>
                <w:rFonts w:eastAsia="Times New Roman" w:cs="Arial"/>
                <w:sz w:val="20"/>
              </w:rPr>
            </w:pPr>
            <w:r w:rsidRPr="002D35EA">
              <w:rPr>
                <w:rFonts w:eastAsia="Times New Roman" w:cs="Arial"/>
                <w:sz w:val="20"/>
              </w:rPr>
              <w:t>The bidder's specialists shall have work experience (at least five years) in the field of energy technology surveys of process units of petrochemical and oil refining enterprises (using "pinch analysis").</w:t>
            </w:r>
          </w:p>
        </w:tc>
        <w:tc>
          <w:tcPr>
            <w:tcW w:w="4278" w:type="dxa"/>
            <w:vMerge/>
            <w:tcBorders>
              <w:left w:val="inset" w:sz="6" w:space="0" w:color="auto"/>
              <w:right w:val="inset" w:sz="6" w:space="0" w:color="auto"/>
            </w:tcBorders>
            <w:shd w:val="clear" w:color="auto" w:fill="auto"/>
            <w:vAlign w:val="center"/>
          </w:tcPr>
          <w:p w14:paraId="205757CD" w14:textId="77777777" w:rsidR="00F95EE6" w:rsidRPr="002D35EA" w:rsidRDefault="00F95EE6" w:rsidP="00F95EE6">
            <w:pPr>
              <w:spacing w:after="0"/>
              <w:jc w:val="center"/>
              <w:rPr>
                <w:rFonts w:eastAsia="Times New Roman" w:cs="Arial"/>
                <w:sz w:val="20"/>
              </w:rPr>
            </w:pPr>
          </w:p>
        </w:tc>
      </w:tr>
      <w:tr w:rsidR="00F95EE6" w14:paraId="29359858" w14:textId="77777777" w:rsidTr="00F95EE6">
        <w:trPr>
          <w:trHeight w:val="244"/>
          <w:tblCellSpacing w:w="20" w:type="dxa"/>
        </w:trPr>
        <w:tc>
          <w:tcPr>
            <w:tcW w:w="669" w:type="dxa"/>
            <w:tcBorders>
              <w:top w:val="inset" w:sz="6" w:space="0" w:color="auto"/>
              <w:left w:val="inset" w:sz="6" w:space="0" w:color="auto"/>
              <w:bottom w:val="inset" w:sz="6" w:space="0" w:color="auto"/>
              <w:right w:val="inset" w:sz="6" w:space="0" w:color="auto"/>
            </w:tcBorders>
            <w:shd w:val="clear" w:color="auto" w:fill="auto"/>
            <w:vAlign w:val="center"/>
          </w:tcPr>
          <w:p w14:paraId="36C99161" w14:textId="77777777" w:rsidR="00F95EE6" w:rsidRPr="00513591" w:rsidRDefault="00F95EE6" w:rsidP="00F95EE6">
            <w:pPr>
              <w:tabs>
                <w:tab w:val="left" w:pos="0"/>
              </w:tabs>
              <w:spacing w:after="0"/>
              <w:jc w:val="center"/>
              <w:rPr>
                <w:rFonts w:eastAsia="Times New Roman" w:cs="Arial"/>
                <w:noProof/>
                <w:color w:val="000000"/>
                <w:sz w:val="20"/>
                <w:lang w:val="sr-Cyrl-CS"/>
              </w:rPr>
            </w:pPr>
            <w:r>
              <w:rPr>
                <w:rFonts w:eastAsia="Times New Roman" w:cs="Arial"/>
                <w:noProof/>
                <w:color w:val="000000"/>
                <w:sz w:val="20"/>
                <w:lang w:val="sr-Cyrl-CS"/>
              </w:rPr>
              <w:t>6.</w:t>
            </w:r>
          </w:p>
        </w:tc>
        <w:tc>
          <w:tcPr>
            <w:tcW w:w="4493" w:type="dxa"/>
            <w:tcBorders>
              <w:top w:val="inset" w:sz="6" w:space="0" w:color="auto"/>
              <w:left w:val="inset" w:sz="6" w:space="0" w:color="auto"/>
              <w:bottom w:val="inset" w:sz="6" w:space="0" w:color="auto"/>
              <w:right w:val="inset" w:sz="6" w:space="0" w:color="auto"/>
            </w:tcBorders>
            <w:shd w:val="clear" w:color="auto" w:fill="auto"/>
            <w:noWrap/>
            <w:vAlign w:val="center"/>
          </w:tcPr>
          <w:p w14:paraId="6DDAFFE4" w14:textId="77777777" w:rsidR="00F95EE6" w:rsidRPr="00513591" w:rsidRDefault="00F95EE6" w:rsidP="00F95EE6">
            <w:pPr>
              <w:spacing w:after="0"/>
              <w:rPr>
                <w:rFonts w:eastAsia="Times New Roman" w:cs="Arial"/>
                <w:sz w:val="20"/>
              </w:rPr>
            </w:pPr>
            <w:r w:rsidRPr="002D35EA">
              <w:rPr>
                <w:rFonts w:eastAsia="Times New Roman" w:cs="Arial"/>
                <w:sz w:val="20"/>
              </w:rPr>
              <w:t>6.</w:t>
            </w:r>
            <w:r w:rsidRPr="002D35EA">
              <w:rPr>
                <w:rFonts w:eastAsia="Times New Roman" w:cs="Arial"/>
                <w:sz w:val="20"/>
              </w:rPr>
              <w:tab/>
              <w:t>Availability of at least 5 scientific publications on the subject of thermal integration, performance of "pinch analysis" for the last 5 years by the bidder's specialists</w:t>
            </w:r>
          </w:p>
        </w:tc>
        <w:tc>
          <w:tcPr>
            <w:tcW w:w="4278" w:type="dxa"/>
            <w:vMerge/>
            <w:tcBorders>
              <w:left w:val="inset" w:sz="6" w:space="0" w:color="auto"/>
              <w:bottom w:val="inset" w:sz="6" w:space="0" w:color="auto"/>
              <w:right w:val="inset" w:sz="6" w:space="0" w:color="auto"/>
            </w:tcBorders>
            <w:shd w:val="clear" w:color="auto" w:fill="auto"/>
            <w:vAlign w:val="center"/>
          </w:tcPr>
          <w:p w14:paraId="0597BCE0" w14:textId="77777777" w:rsidR="00F95EE6" w:rsidRPr="00513591" w:rsidRDefault="00F95EE6" w:rsidP="00F95EE6">
            <w:pPr>
              <w:spacing w:after="0"/>
              <w:jc w:val="center"/>
              <w:rPr>
                <w:rFonts w:eastAsia="Times New Roman" w:cs="Arial"/>
                <w:sz w:val="20"/>
              </w:rPr>
            </w:pPr>
          </w:p>
        </w:tc>
      </w:tr>
    </w:tbl>
    <w:p w14:paraId="1FCC88F2" w14:textId="15C88DD8" w:rsidR="00F30B46" w:rsidRPr="009D3465" w:rsidRDefault="00035B97">
      <w:pPr>
        <w:pStyle w:val="Naslov1"/>
        <w:numPr>
          <w:ilvl w:val="0"/>
          <w:numId w:val="10"/>
        </w:numPr>
        <w:spacing w:line="276" w:lineRule="auto"/>
        <w:ind w:left="425" w:hanging="425"/>
        <w:jc w:val="left"/>
        <w:rPr>
          <w:rFonts w:cs="Arial"/>
        </w:rPr>
      </w:pPr>
      <w:bookmarkStart w:id="33" w:name="_Toc493670570"/>
      <w:bookmarkStart w:id="34" w:name="_Toc232685820"/>
      <w:r w:rsidRPr="009D3465">
        <w:rPr>
          <w:rFonts w:cs="Arial"/>
        </w:rPr>
        <w:lastRenderedPageBreak/>
        <w:t>PRICE – BILL OF QUANTITIES FOR MATERIALS AND WORK</w:t>
      </w:r>
      <w:bookmarkEnd w:id="33"/>
      <w:bookmarkEnd w:id="34"/>
    </w:p>
    <w:p w14:paraId="4998E539" w14:textId="49F66578" w:rsidR="000C7119" w:rsidRDefault="000C7119">
      <w:pPr>
        <w:spacing w:before="0" w:after="200" w:line="276" w:lineRule="auto"/>
        <w:jc w:val="left"/>
        <w:rPr>
          <w:rFonts w:eastAsia="Times New Roman" w:cs="Arial"/>
          <w:i/>
          <w:sz w:val="20"/>
        </w:rPr>
      </w:pPr>
      <w:r>
        <w:br w:type="page"/>
      </w:r>
    </w:p>
    <w:p w14:paraId="0C9F89CF" w14:textId="77777777" w:rsidR="00F30B46" w:rsidRPr="009D3465" w:rsidRDefault="00F30B46">
      <w:pPr>
        <w:pStyle w:val="P68B1DB1-Normal14"/>
        <w:spacing w:before="0" w:after="6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3558"/>
        <w:gridCol w:w="1506"/>
        <w:gridCol w:w="1241"/>
        <w:gridCol w:w="1465"/>
        <w:gridCol w:w="1622"/>
      </w:tblGrid>
      <w:tr w:rsidR="00F30B46" w:rsidRPr="009D3465" w14:paraId="25012058" w14:textId="77777777">
        <w:trPr>
          <w:trHeight w:val="465"/>
        </w:trPr>
        <w:tc>
          <w:tcPr>
            <w:tcW w:w="10087" w:type="dxa"/>
            <w:gridSpan w:val="6"/>
            <w:shd w:val="clear" w:color="auto" w:fill="BFBFBF" w:themeFill="background1" w:themeFillShade="BF"/>
            <w:vAlign w:val="center"/>
          </w:tcPr>
          <w:p w14:paraId="099E9D31" w14:textId="77777777" w:rsidR="00F30B46" w:rsidRPr="009D3465" w:rsidRDefault="00035B97">
            <w:pPr>
              <w:pStyle w:val="P68B1DB1-Normal11"/>
              <w:contextualSpacing/>
            </w:pPr>
            <w:r w:rsidRPr="009D3465">
              <w:t>BILL OF QUANTITIES FOR MATERIALS AND WORKS / SERVICE SPECIFICATIONS</w:t>
            </w:r>
          </w:p>
        </w:tc>
      </w:tr>
      <w:tr w:rsidR="00F30B46" w:rsidRPr="009D3465" w14:paraId="6FA480D9" w14:textId="77777777" w:rsidTr="00DC766A">
        <w:trPr>
          <w:trHeight w:val="415"/>
        </w:trPr>
        <w:tc>
          <w:tcPr>
            <w:tcW w:w="695" w:type="dxa"/>
            <w:shd w:val="clear" w:color="auto" w:fill="D9D9D9" w:themeFill="background1" w:themeFillShade="D9"/>
            <w:vAlign w:val="center"/>
          </w:tcPr>
          <w:p w14:paraId="374284A5" w14:textId="77777777" w:rsidR="00F30B46" w:rsidRPr="009D3465" w:rsidRDefault="00035B97">
            <w:pPr>
              <w:pStyle w:val="P68B1DB1-Normal11"/>
              <w:spacing w:beforeLines="60" w:before="144" w:afterLines="60" w:after="144"/>
              <w:contextualSpacing/>
              <w:jc w:val="center"/>
            </w:pPr>
            <w:r w:rsidRPr="009D3465">
              <w:t>No.</w:t>
            </w:r>
          </w:p>
        </w:tc>
        <w:tc>
          <w:tcPr>
            <w:tcW w:w="3558" w:type="dxa"/>
            <w:shd w:val="clear" w:color="auto" w:fill="D9D9D9" w:themeFill="background1" w:themeFillShade="D9"/>
            <w:vAlign w:val="center"/>
          </w:tcPr>
          <w:p w14:paraId="0DE77C05" w14:textId="77777777" w:rsidR="00F30B46" w:rsidRPr="009D3465" w:rsidRDefault="00035B97">
            <w:pPr>
              <w:pStyle w:val="P68B1DB1-Normal11"/>
              <w:spacing w:beforeLines="60" w:before="144" w:afterLines="60" w:after="144"/>
              <w:contextualSpacing/>
              <w:jc w:val="center"/>
            </w:pPr>
            <w:r w:rsidRPr="009D3465">
              <w:t>Item description</w:t>
            </w:r>
          </w:p>
        </w:tc>
        <w:tc>
          <w:tcPr>
            <w:tcW w:w="1506" w:type="dxa"/>
            <w:shd w:val="clear" w:color="auto" w:fill="D9D9D9" w:themeFill="background1" w:themeFillShade="D9"/>
            <w:vAlign w:val="center"/>
          </w:tcPr>
          <w:p w14:paraId="048D89A3" w14:textId="77777777" w:rsidR="00F30B46" w:rsidRPr="009D3465" w:rsidRDefault="00035B97">
            <w:pPr>
              <w:pStyle w:val="P68B1DB1-Normal11"/>
              <w:spacing w:beforeLines="60" w:before="144" w:afterLines="60" w:after="144"/>
              <w:contextualSpacing/>
              <w:jc w:val="center"/>
            </w:pPr>
            <w:r w:rsidRPr="009D3465">
              <w:t>Measurement unit</w:t>
            </w:r>
          </w:p>
        </w:tc>
        <w:tc>
          <w:tcPr>
            <w:tcW w:w="1241" w:type="dxa"/>
            <w:shd w:val="clear" w:color="auto" w:fill="D9D9D9" w:themeFill="background1" w:themeFillShade="D9"/>
            <w:vAlign w:val="center"/>
          </w:tcPr>
          <w:p w14:paraId="44E5E012" w14:textId="77777777" w:rsidR="00F30B46" w:rsidRPr="009D3465" w:rsidRDefault="00035B97">
            <w:pPr>
              <w:pStyle w:val="P68B1DB1-Normal11"/>
              <w:spacing w:beforeLines="60" w:before="144" w:afterLines="60" w:after="144"/>
              <w:contextualSpacing/>
              <w:jc w:val="center"/>
            </w:pPr>
            <w:r w:rsidRPr="009D3465">
              <w:t>Quantity</w:t>
            </w:r>
          </w:p>
        </w:tc>
        <w:tc>
          <w:tcPr>
            <w:tcW w:w="1465" w:type="dxa"/>
            <w:shd w:val="clear" w:color="auto" w:fill="D9D9D9" w:themeFill="background1" w:themeFillShade="D9"/>
            <w:vAlign w:val="center"/>
          </w:tcPr>
          <w:p w14:paraId="41D1F2AC" w14:textId="77777777" w:rsidR="00F30B46" w:rsidRPr="009D3465" w:rsidRDefault="00035B97">
            <w:pPr>
              <w:pStyle w:val="P68B1DB1-Normal11"/>
              <w:spacing w:beforeLines="60" w:before="144" w:afterLines="60" w:after="144"/>
              <w:contextualSpacing/>
              <w:jc w:val="center"/>
            </w:pPr>
            <w:r w:rsidRPr="009D3465">
              <w:t>Unit price</w:t>
            </w:r>
          </w:p>
        </w:tc>
        <w:tc>
          <w:tcPr>
            <w:tcW w:w="1622" w:type="dxa"/>
            <w:shd w:val="clear" w:color="auto" w:fill="D9D9D9" w:themeFill="background1" w:themeFillShade="D9"/>
            <w:vAlign w:val="center"/>
          </w:tcPr>
          <w:p w14:paraId="2E578C0C" w14:textId="77777777" w:rsidR="00F30B46" w:rsidRPr="009D3465" w:rsidRDefault="00035B97">
            <w:pPr>
              <w:pStyle w:val="P68B1DB1-Normal11"/>
              <w:spacing w:beforeLines="60" w:before="144" w:afterLines="60" w:after="144"/>
              <w:contextualSpacing/>
              <w:jc w:val="center"/>
            </w:pPr>
            <w:r w:rsidRPr="009D3465">
              <w:t>Total</w:t>
            </w:r>
          </w:p>
        </w:tc>
      </w:tr>
      <w:tr w:rsidR="00F30B46" w:rsidRPr="009D3465" w14:paraId="4774E845" w14:textId="77777777" w:rsidTr="00DC766A">
        <w:trPr>
          <w:trHeight w:val="285"/>
        </w:trPr>
        <w:tc>
          <w:tcPr>
            <w:tcW w:w="695" w:type="dxa"/>
            <w:vAlign w:val="center"/>
          </w:tcPr>
          <w:p w14:paraId="14EFF288" w14:textId="77777777" w:rsidR="00F30B46" w:rsidRPr="009D3465" w:rsidRDefault="00035B97">
            <w:pPr>
              <w:pStyle w:val="P68B1DB1-Normal9"/>
              <w:spacing w:beforeLines="60" w:before="144" w:afterLines="60" w:after="144"/>
              <w:jc w:val="center"/>
            </w:pPr>
            <w:r w:rsidRPr="009D3465">
              <w:t>1.</w:t>
            </w:r>
          </w:p>
        </w:tc>
        <w:tc>
          <w:tcPr>
            <w:tcW w:w="3558" w:type="dxa"/>
            <w:vAlign w:val="center"/>
          </w:tcPr>
          <w:p w14:paraId="1C4562C2" w14:textId="41D95A34" w:rsidR="000C7119" w:rsidRDefault="000C7119" w:rsidP="000C7119">
            <w:pPr>
              <w:pStyle w:val="P68B1DB1-Normal9"/>
              <w:spacing w:beforeLines="60" w:before="144" w:afterLines="60" w:after="144"/>
              <w:jc w:val="left"/>
            </w:pPr>
            <w:r w:rsidRPr="000C7119">
              <w:rPr>
                <w:b/>
              </w:rPr>
              <w:t>Phase 1:</w:t>
            </w:r>
            <w:r>
              <w:t xml:space="preserve"> The complete inspection of metrological and instrumental equipment for collecting, recording and processing the parameters of energy resource utilization in Clients facilities. Includes:</w:t>
            </w:r>
          </w:p>
          <w:p w14:paraId="2CEA7EE6" w14:textId="509072D5" w:rsidR="000C7119" w:rsidRDefault="000C7119" w:rsidP="000C7119">
            <w:pPr>
              <w:pStyle w:val="P68B1DB1-Normal9"/>
              <w:spacing w:beforeLines="60" w:before="144" w:afterLines="60" w:after="144"/>
              <w:jc w:val="left"/>
            </w:pPr>
            <w:r>
              <w:t>1. Analysis of Technical Documentation</w:t>
            </w:r>
          </w:p>
          <w:p w14:paraId="031051AB" w14:textId="14B1376E" w:rsidR="000C7119" w:rsidRDefault="000C7119" w:rsidP="000C7119">
            <w:pPr>
              <w:pStyle w:val="P68B1DB1-Normal9"/>
              <w:spacing w:beforeLines="60" w:before="144" w:afterLines="60" w:after="144"/>
              <w:jc w:val="left"/>
            </w:pPr>
            <w:r>
              <w:t>2. Assessment of Installed Measuring Equipment</w:t>
            </w:r>
          </w:p>
          <w:p w14:paraId="53CE23E8" w14:textId="699E8345" w:rsidR="000C7119" w:rsidRDefault="000C7119" w:rsidP="000C7119">
            <w:pPr>
              <w:pStyle w:val="P68B1DB1-Normal9"/>
              <w:spacing w:beforeLines="60" w:before="144" w:afterLines="60" w:after="144"/>
              <w:jc w:val="left"/>
            </w:pPr>
            <w:r>
              <w:t>3. Definition of Installation Priorities for Energy Balancing</w:t>
            </w:r>
          </w:p>
          <w:p w14:paraId="62F92918" w14:textId="742494BD" w:rsidR="000C7119" w:rsidRDefault="000C7119" w:rsidP="000C7119">
            <w:pPr>
              <w:pStyle w:val="P68B1DB1-Normal9"/>
              <w:spacing w:beforeLines="60" w:before="144" w:afterLines="60" w:after="144"/>
              <w:jc w:val="left"/>
            </w:pPr>
            <w:r>
              <w:t>4. Cost Estimation for Equipment Procurement</w:t>
            </w:r>
          </w:p>
          <w:p w14:paraId="1183D485" w14:textId="616366B3" w:rsidR="000C7119" w:rsidRDefault="00FF0479" w:rsidP="000C7119">
            <w:pPr>
              <w:pStyle w:val="P68B1DB1-Normal9"/>
              <w:spacing w:beforeLines="60" w:before="144" w:afterLines="60" w:after="144"/>
              <w:jc w:val="left"/>
            </w:pPr>
            <w:r>
              <w:t>5</w:t>
            </w:r>
            <w:r w:rsidR="000C7119">
              <w:t>. Methodology Development for Energy Balancing</w:t>
            </w:r>
          </w:p>
          <w:p w14:paraId="5437FBE2" w14:textId="51EB4C20" w:rsidR="00F30B46" w:rsidRPr="009D3465" w:rsidRDefault="00FF0479" w:rsidP="000C7119">
            <w:pPr>
              <w:pStyle w:val="P68B1DB1-Normal9"/>
              <w:spacing w:beforeLines="60" w:before="144" w:afterLines="60" w:after="144"/>
              <w:jc w:val="left"/>
            </w:pPr>
            <w:r>
              <w:t>6</w:t>
            </w:r>
            <w:r w:rsidR="000C7119">
              <w:t>. Determination of Key Technological Parameters for Energy Balancing</w:t>
            </w:r>
          </w:p>
        </w:tc>
        <w:tc>
          <w:tcPr>
            <w:tcW w:w="1506" w:type="dxa"/>
            <w:vAlign w:val="center"/>
          </w:tcPr>
          <w:p w14:paraId="02C6FAF3" w14:textId="51E4336B" w:rsidR="00F30B46" w:rsidRPr="009D3465" w:rsidRDefault="00DC572F">
            <w:pPr>
              <w:pStyle w:val="P68B1DB1-Normal9"/>
              <w:spacing w:beforeLines="60" w:before="144" w:afterLines="60" w:after="144"/>
              <w:jc w:val="center"/>
            </w:pPr>
            <w:r>
              <w:t>set</w:t>
            </w:r>
          </w:p>
        </w:tc>
        <w:tc>
          <w:tcPr>
            <w:tcW w:w="1241" w:type="dxa"/>
            <w:vAlign w:val="center"/>
          </w:tcPr>
          <w:p w14:paraId="2695FAB2" w14:textId="6BB6844D" w:rsidR="00F30B46" w:rsidRPr="009D3465" w:rsidRDefault="00DC572F">
            <w:pPr>
              <w:pStyle w:val="P68B1DB1-Normal9"/>
              <w:spacing w:beforeLines="60" w:before="144" w:afterLines="60" w:after="144"/>
              <w:jc w:val="center"/>
            </w:pPr>
            <w:r>
              <w:t>1</w:t>
            </w:r>
          </w:p>
        </w:tc>
        <w:tc>
          <w:tcPr>
            <w:tcW w:w="1465" w:type="dxa"/>
            <w:vAlign w:val="center"/>
          </w:tcPr>
          <w:p w14:paraId="62BF3DE7" w14:textId="77777777" w:rsidR="00F30B46" w:rsidRPr="009D3465" w:rsidRDefault="00F30B46">
            <w:pPr>
              <w:spacing w:beforeLines="60" w:before="144" w:afterLines="60" w:after="144"/>
              <w:jc w:val="center"/>
              <w:rPr>
                <w:rFonts w:eastAsia="Times New Roman" w:cs="Arial"/>
                <w:sz w:val="20"/>
              </w:rPr>
            </w:pPr>
          </w:p>
        </w:tc>
        <w:tc>
          <w:tcPr>
            <w:tcW w:w="1622" w:type="dxa"/>
            <w:vAlign w:val="center"/>
          </w:tcPr>
          <w:p w14:paraId="5DB6C373" w14:textId="77777777" w:rsidR="00F30B46" w:rsidRPr="009D3465" w:rsidRDefault="00F30B46">
            <w:pPr>
              <w:spacing w:beforeLines="60" w:before="144" w:afterLines="60" w:after="144"/>
              <w:jc w:val="center"/>
              <w:rPr>
                <w:rFonts w:eastAsia="Times New Roman" w:cs="Arial"/>
                <w:sz w:val="20"/>
              </w:rPr>
            </w:pPr>
          </w:p>
        </w:tc>
      </w:tr>
      <w:tr w:rsidR="000C7119" w:rsidRPr="009D3465" w14:paraId="3A84BE9F" w14:textId="77777777" w:rsidTr="00DC766A">
        <w:trPr>
          <w:trHeight w:val="285"/>
        </w:trPr>
        <w:tc>
          <w:tcPr>
            <w:tcW w:w="695" w:type="dxa"/>
            <w:vAlign w:val="center"/>
          </w:tcPr>
          <w:p w14:paraId="7BDDCB95" w14:textId="1BB2A2FE" w:rsidR="000C7119" w:rsidRPr="009D3465" w:rsidRDefault="000C7119">
            <w:pPr>
              <w:pStyle w:val="P68B1DB1-Normal9"/>
              <w:spacing w:beforeLines="60" w:before="144" w:afterLines="60" w:after="144"/>
              <w:jc w:val="center"/>
            </w:pPr>
            <w:r>
              <w:t>2.</w:t>
            </w:r>
          </w:p>
        </w:tc>
        <w:tc>
          <w:tcPr>
            <w:tcW w:w="3558" w:type="dxa"/>
            <w:vAlign w:val="center"/>
          </w:tcPr>
          <w:p w14:paraId="1EF6D791" w14:textId="7E18CAE8" w:rsidR="000C7119" w:rsidRDefault="000C7119" w:rsidP="000C7119">
            <w:pPr>
              <w:pStyle w:val="P68B1DB1-Normal9"/>
              <w:spacing w:beforeLines="60" w:before="144" w:afterLines="60" w:after="144"/>
              <w:jc w:val="left"/>
            </w:pPr>
            <w:r>
              <w:t>Phase 2: The identification and development of technical proposals which have potential to increase energy efficiency and reduce CO2 emissions based on the PINCH method and SELOOP analysis. Includes:</w:t>
            </w:r>
          </w:p>
          <w:p w14:paraId="7EB89357" w14:textId="1832A8E6" w:rsidR="000C7119" w:rsidRDefault="000C7119" w:rsidP="000C7119">
            <w:pPr>
              <w:pStyle w:val="P68B1DB1-Normal9"/>
              <w:spacing w:beforeLines="60" w:before="144" w:afterLines="60" w:after="144"/>
              <w:jc w:val="left"/>
            </w:pPr>
            <w:r>
              <w:t>1. Obtaining the additional information needed for PINCH and SELOOP analysis</w:t>
            </w:r>
          </w:p>
          <w:p w14:paraId="40D2E0CC" w14:textId="1A465416" w:rsidR="000C7119" w:rsidRDefault="000C7119" w:rsidP="000C7119">
            <w:pPr>
              <w:pStyle w:val="P68B1DB1-Normal9"/>
              <w:spacing w:beforeLines="60" w:before="144" w:afterLines="60" w:after="144"/>
              <w:jc w:val="left"/>
            </w:pPr>
            <w:r>
              <w:t>2. Development of measures to increase the energy efficiency of the surveyed units</w:t>
            </w:r>
          </w:p>
          <w:p w14:paraId="06D8065F" w14:textId="433E6CD5" w:rsidR="000C7119" w:rsidRPr="000C7119" w:rsidRDefault="000C7119" w:rsidP="000C7119">
            <w:pPr>
              <w:pStyle w:val="P68B1DB1-Normal9"/>
              <w:spacing w:beforeLines="60" w:before="144" w:afterLines="60" w:after="144"/>
              <w:jc w:val="left"/>
            </w:pPr>
            <w:r>
              <w:t>3. Economic justification of the proposed solutions</w:t>
            </w:r>
          </w:p>
        </w:tc>
        <w:tc>
          <w:tcPr>
            <w:tcW w:w="1506" w:type="dxa"/>
            <w:vAlign w:val="center"/>
          </w:tcPr>
          <w:p w14:paraId="28792C13" w14:textId="4D195A96" w:rsidR="000C7119" w:rsidRDefault="000C7119">
            <w:pPr>
              <w:pStyle w:val="P68B1DB1-Normal9"/>
              <w:spacing w:beforeLines="60" w:before="144" w:afterLines="60" w:after="144"/>
              <w:jc w:val="center"/>
            </w:pPr>
            <w:r>
              <w:t>set</w:t>
            </w:r>
          </w:p>
        </w:tc>
        <w:tc>
          <w:tcPr>
            <w:tcW w:w="1241" w:type="dxa"/>
            <w:vAlign w:val="center"/>
          </w:tcPr>
          <w:p w14:paraId="4B9CAC45" w14:textId="60B51BC2" w:rsidR="000C7119" w:rsidRDefault="000C7119">
            <w:pPr>
              <w:pStyle w:val="P68B1DB1-Normal9"/>
              <w:spacing w:beforeLines="60" w:before="144" w:afterLines="60" w:after="144"/>
              <w:jc w:val="center"/>
            </w:pPr>
            <w:r>
              <w:t>1</w:t>
            </w:r>
          </w:p>
        </w:tc>
        <w:tc>
          <w:tcPr>
            <w:tcW w:w="1465" w:type="dxa"/>
            <w:vAlign w:val="center"/>
          </w:tcPr>
          <w:p w14:paraId="5489A4F6" w14:textId="77777777" w:rsidR="000C7119" w:rsidRPr="009D3465" w:rsidRDefault="000C7119">
            <w:pPr>
              <w:spacing w:beforeLines="60" w:before="144" w:afterLines="60" w:after="144"/>
              <w:jc w:val="center"/>
              <w:rPr>
                <w:rFonts w:eastAsia="Times New Roman" w:cs="Arial"/>
                <w:sz w:val="20"/>
              </w:rPr>
            </w:pPr>
          </w:p>
        </w:tc>
        <w:tc>
          <w:tcPr>
            <w:tcW w:w="1622" w:type="dxa"/>
            <w:vAlign w:val="center"/>
          </w:tcPr>
          <w:p w14:paraId="3F8A5FA9" w14:textId="77777777" w:rsidR="000C7119" w:rsidRPr="009D3465" w:rsidRDefault="000C7119">
            <w:pPr>
              <w:spacing w:beforeLines="60" w:before="144" w:afterLines="60" w:after="144"/>
              <w:jc w:val="center"/>
              <w:rPr>
                <w:rFonts w:eastAsia="Times New Roman" w:cs="Arial"/>
                <w:sz w:val="20"/>
              </w:rPr>
            </w:pPr>
          </w:p>
        </w:tc>
      </w:tr>
      <w:tr w:rsidR="00F30B46" w:rsidRPr="009D3465" w14:paraId="7449C343" w14:textId="77777777" w:rsidTr="00DC766A">
        <w:trPr>
          <w:trHeight w:val="410"/>
        </w:trPr>
        <w:tc>
          <w:tcPr>
            <w:tcW w:w="8465" w:type="dxa"/>
            <w:gridSpan w:val="5"/>
            <w:shd w:val="clear" w:color="auto" w:fill="D9D9D9" w:themeFill="background1" w:themeFillShade="D9"/>
          </w:tcPr>
          <w:p w14:paraId="73C1F4C7" w14:textId="77777777" w:rsidR="00F30B46" w:rsidRPr="009D3465" w:rsidRDefault="00035B97">
            <w:pPr>
              <w:pStyle w:val="P68B1DB1-Normal11"/>
              <w:spacing w:beforeLines="60" w:before="144" w:afterLines="60" w:after="144"/>
              <w:jc w:val="right"/>
              <w:rPr>
                <w:color w:val="1F497D"/>
              </w:rPr>
            </w:pPr>
            <w:r w:rsidRPr="009D3465">
              <w:t>Total:</w:t>
            </w:r>
          </w:p>
        </w:tc>
        <w:tc>
          <w:tcPr>
            <w:tcW w:w="1622" w:type="dxa"/>
            <w:vAlign w:val="center"/>
          </w:tcPr>
          <w:p w14:paraId="72D86FE6" w14:textId="77777777" w:rsidR="00F30B46" w:rsidRPr="009D3465" w:rsidRDefault="00F30B46">
            <w:pPr>
              <w:spacing w:beforeLines="60" w:before="144" w:afterLines="60" w:after="144"/>
              <w:ind w:left="720"/>
              <w:rPr>
                <w:rFonts w:eastAsia="Times New Roman" w:cs="Arial"/>
                <w:color w:val="1F497D"/>
                <w:sz w:val="20"/>
              </w:rPr>
            </w:pPr>
          </w:p>
        </w:tc>
      </w:tr>
    </w:tbl>
    <w:p w14:paraId="1C65B6E0" w14:textId="00618FF8" w:rsidR="00F30B46" w:rsidRPr="009D3465" w:rsidRDefault="00035B97">
      <w:pPr>
        <w:pStyle w:val="Naslov1"/>
        <w:numPr>
          <w:ilvl w:val="0"/>
          <w:numId w:val="10"/>
        </w:numPr>
        <w:spacing w:line="276" w:lineRule="auto"/>
        <w:ind w:left="425" w:hanging="425"/>
        <w:jc w:val="left"/>
        <w:rPr>
          <w:rFonts w:cs="Arial"/>
        </w:rPr>
      </w:pPr>
      <w:bookmarkStart w:id="35" w:name="_Toc493670571"/>
      <w:bookmarkStart w:id="36" w:name="_Toc232685821"/>
      <w:r w:rsidRPr="009D3465">
        <w:rPr>
          <w:rFonts w:cs="Arial"/>
        </w:rPr>
        <w:t>HSE</w:t>
      </w:r>
      <w:bookmarkEnd w:id="35"/>
      <w:bookmarkEnd w:id="36"/>
    </w:p>
    <w:p w14:paraId="05257E47" w14:textId="77777777" w:rsidR="00F30B46" w:rsidRPr="009D3465" w:rsidRDefault="00035B97">
      <w:pPr>
        <w:pStyle w:val="P68B1DB1-Normal26"/>
      </w:pPr>
      <w:r w:rsidRPr="009D3465">
        <w:t>17.1 Determination of the HSE risk level</w:t>
      </w:r>
    </w:p>
    <w:p w14:paraId="10D3A1BB" w14:textId="662F1BEC" w:rsidR="00F30B46" w:rsidRPr="009D3465" w:rsidRDefault="00035B97">
      <w:pPr>
        <w:pStyle w:val="P68B1DB1-Normal14"/>
        <w:spacing w:before="0" w:after="60"/>
      </w:pPr>
      <w:r w:rsidRPr="009D3465">
        <w:t xml:space="preserve"> </w:t>
      </w:r>
    </w:p>
    <w:tbl>
      <w:tblPr>
        <w:tblStyle w:val="Koordinatnamreatabele"/>
        <w:tblW w:w="9918" w:type="dxa"/>
        <w:jc w:val="center"/>
        <w:tblLayout w:type="fixed"/>
        <w:tblLook w:val="04A0" w:firstRow="1" w:lastRow="0" w:firstColumn="1" w:lastColumn="0" w:noHBand="0" w:noVBand="1"/>
      </w:tblPr>
      <w:tblGrid>
        <w:gridCol w:w="872"/>
        <w:gridCol w:w="2667"/>
        <w:gridCol w:w="2268"/>
        <w:gridCol w:w="2268"/>
        <w:gridCol w:w="1843"/>
      </w:tblGrid>
      <w:tr w:rsidR="00F30B46" w:rsidRPr="009D3465" w14:paraId="78AAD6DE" w14:textId="77777777">
        <w:trPr>
          <w:trHeight w:val="511"/>
          <w:jc w:val="center"/>
        </w:trPr>
        <w:tc>
          <w:tcPr>
            <w:tcW w:w="872" w:type="dxa"/>
            <w:shd w:val="clear" w:color="auto" w:fill="D9D9D9" w:themeFill="background1" w:themeFillShade="D9"/>
            <w:vAlign w:val="center"/>
          </w:tcPr>
          <w:p w14:paraId="21F03896" w14:textId="77777777" w:rsidR="00F30B46" w:rsidRPr="009D3465" w:rsidRDefault="00035B97">
            <w:pPr>
              <w:pStyle w:val="P68B1DB1-Normal27"/>
              <w:spacing w:after="0"/>
              <w:contextualSpacing/>
              <w:jc w:val="center"/>
            </w:pPr>
            <w:r w:rsidRPr="009D3465">
              <w:t>No.</w:t>
            </w:r>
          </w:p>
        </w:tc>
        <w:tc>
          <w:tcPr>
            <w:tcW w:w="2667" w:type="dxa"/>
            <w:shd w:val="clear" w:color="auto" w:fill="D9D9D9" w:themeFill="background1" w:themeFillShade="D9"/>
            <w:vAlign w:val="center"/>
          </w:tcPr>
          <w:p w14:paraId="17B78812" w14:textId="77777777" w:rsidR="00F30B46" w:rsidRPr="009D3465" w:rsidRDefault="00035B97">
            <w:pPr>
              <w:pStyle w:val="P68B1DB1-Normal27"/>
              <w:spacing w:after="0"/>
              <w:contextualSpacing/>
              <w:jc w:val="center"/>
            </w:pPr>
            <w:r w:rsidRPr="009D3465">
              <w:t>Services</w:t>
            </w:r>
          </w:p>
        </w:tc>
        <w:tc>
          <w:tcPr>
            <w:tcW w:w="2268" w:type="dxa"/>
            <w:shd w:val="clear" w:color="auto" w:fill="D9D9D9" w:themeFill="background1" w:themeFillShade="D9"/>
            <w:vAlign w:val="center"/>
          </w:tcPr>
          <w:p w14:paraId="76EBC924" w14:textId="77777777" w:rsidR="00F30B46" w:rsidRPr="009D3465" w:rsidRDefault="00035B97">
            <w:pPr>
              <w:pStyle w:val="P68B1DB1-Normal27"/>
              <w:spacing w:after="0"/>
              <w:contextualSpacing/>
              <w:jc w:val="center"/>
            </w:pPr>
            <w:r w:rsidRPr="009D3465">
              <w:t>Taxonomy code</w:t>
            </w:r>
          </w:p>
        </w:tc>
        <w:tc>
          <w:tcPr>
            <w:tcW w:w="2268" w:type="dxa"/>
            <w:shd w:val="clear" w:color="auto" w:fill="D9D9D9" w:themeFill="background1" w:themeFillShade="D9"/>
            <w:vAlign w:val="center"/>
          </w:tcPr>
          <w:p w14:paraId="4E906988" w14:textId="77777777" w:rsidR="00F30B46" w:rsidRPr="009D3465" w:rsidRDefault="00035B97">
            <w:pPr>
              <w:pStyle w:val="P68B1DB1-Normal27"/>
              <w:spacing w:after="0"/>
              <w:contextualSpacing/>
              <w:jc w:val="center"/>
            </w:pPr>
            <w:r w:rsidRPr="009D3465">
              <w:t>Taxonomy description</w:t>
            </w:r>
          </w:p>
        </w:tc>
        <w:tc>
          <w:tcPr>
            <w:tcW w:w="1843" w:type="dxa"/>
            <w:shd w:val="clear" w:color="auto" w:fill="D9D9D9" w:themeFill="background1" w:themeFillShade="D9"/>
            <w:vAlign w:val="center"/>
          </w:tcPr>
          <w:p w14:paraId="152D5F33" w14:textId="77777777" w:rsidR="00F30B46" w:rsidRPr="009D3465" w:rsidRDefault="00035B97">
            <w:pPr>
              <w:pStyle w:val="P68B1DB1-Normal27"/>
              <w:spacing w:after="0"/>
              <w:contextualSpacing/>
              <w:jc w:val="center"/>
            </w:pPr>
            <w:r w:rsidRPr="009D3465">
              <w:t xml:space="preserve">Risk assessment </w:t>
            </w:r>
          </w:p>
          <w:p w14:paraId="08A9E45F" w14:textId="77777777" w:rsidR="00F30B46" w:rsidRPr="009D3465" w:rsidRDefault="00035B97">
            <w:pPr>
              <w:pStyle w:val="P68B1DB1-Normal27"/>
              <w:spacing w:after="0"/>
              <w:contextualSpacing/>
              <w:jc w:val="center"/>
            </w:pPr>
            <w:r w:rsidRPr="009D3465">
              <w:t>(L, M, H)</w:t>
            </w:r>
          </w:p>
        </w:tc>
        <w:bookmarkStart w:id="37" w:name="_GoBack"/>
        <w:bookmarkEnd w:id="37"/>
      </w:tr>
      <w:tr w:rsidR="00617FE0" w:rsidRPr="009D3465" w14:paraId="57DD919D" w14:textId="77777777" w:rsidTr="00AA00DE">
        <w:trPr>
          <w:trHeight w:val="936"/>
          <w:jc w:val="center"/>
        </w:trPr>
        <w:tc>
          <w:tcPr>
            <w:tcW w:w="872" w:type="dxa"/>
            <w:vAlign w:val="center"/>
          </w:tcPr>
          <w:p w14:paraId="4D01F1FE" w14:textId="77777777" w:rsidR="00617FE0" w:rsidRPr="009D3465" w:rsidRDefault="00617FE0" w:rsidP="00617FE0">
            <w:pPr>
              <w:pStyle w:val="P68B1DB1-Normal18"/>
              <w:spacing w:before="0" w:after="0"/>
              <w:jc w:val="center"/>
            </w:pPr>
            <w:r w:rsidRPr="009D3465">
              <w:t>1.</w:t>
            </w:r>
          </w:p>
        </w:tc>
        <w:tc>
          <w:tcPr>
            <w:tcW w:w="2667" w:type="dxa"/>
            <w:vAlign w:val="center"/>
          </w:tcPr>
          <w:p w14:paraId="713F385D" w14:textId="77777777" w:rsidR="00AA00DE" w:rsidRDefault="00AA00DE" w:rsidP="00617FE0">
            <w:pPr>
              <w:pStyle w:val="P68B1DB1-Normal18"/>
              <w:spacing w:before="0" w:after="0"/>
              <w:jc w:val="center"/>
              <w:rPr>
                <w:rFonts w:eastAsia="Times New Roman"/>
              </w:rPr>
            </w:pPr>
          </w:p>
          <w:p w14:paraId="48481F35" w14:textId="3330C696" w:rsidR="00617FE0" w:rsidRDefault="00617FE0" w:rsidP="00617FE0">
            <w:pPr>
              <w:pStyle w:val="P68B1DB1-Normal18"/>
              <w:spacing w:before="0" w:after="0"/>
              <w:jc w:val="center"/>
              <w:rPr>
                <w:rFonts w:eastAsia="Times New Roman"/>
              </w:rPr>
            </w:pPr>
            <w:r>
              <w:rPr>
                <w:rFonts w:eastAsia="Times New Roman"/>
              </w:rPr>
              <w:t xml:space="preserve">Report and </w:t>
            </w:r>
            <w:r w:rsidRPr="008B7A86">
              <w:rPr>
                <w:rFonts w:eastAsia="Times New Roman"/>
              </w:rPr>
              <w:t>Feasibility Study</w:t>
            </w:r>
          </w:p>
          <w:p w14:paraId="549DE202" w14:textId="216239C1" w:rsidR="00AA00DE" w:rsidRDefault="00AA00DE" w:rsidP="00AA00DE">
            <w:pPr>
              <w:rPr>
                <w:rFonts w:ascii="Calibri" w:eastAsiaTheme="minorHAnsi" w:hAnsi="Calibri"/>
              </w:rPr>
            </w:pPr>
            <w:r>
              <w:rPr>
                <w:rFonts w:cs="Arial"/>
                <w:sz w:val="20"/>
              </w:rPr>
              <w:t xml:space="preserve">            </w:t>
            </w:r>
            <w:r>
              <w:t>600003965</w:t>
            </w:r>
          </w:p>
          <w:p w14:paraId="5EAD741D" w14:textId="11E20554" w:rsidR="00AA00DE" w:rsidRPr="009D3465" w:rsidRDefault="00AA00DE" w:rsidP="00617FE0">
            <w:pPr>
              <w:pStyle w:val="P68B1DB1-Normal18"/>
              <w:spacing w:before="0" w:after="0"/>
              <w:jc w:val="center"/>
            </w:pPr>
          </w:p>
        </w:tc>
        <w:tc>
          <w:tcPr>
            <w:tcW w:w="2268" w:type="dxa"/>
            <w:vAlign w:val="center"/>
          </w:tcPr>
          <w:p w14:paraId="3F4C6A61" w14:textId="3010F58C" w:rsidR="00617FE0" w:rsidRPr="009D3465" w:rsidRDefault="00617FE0" w:rsidP="00617FE0">
            <w:pPr>
              <w:pStyle w:val="P68B1DB1-Normal18"/>
              <w:spacing w:before="0" w:after="0"/>
              <w:jc w:val="center"/>
            </w:pPr>
            <w:r>
              <w:rPr>
                <w:szCs w:val="16"/>
                <w:lang w:eastAsia="ru-RU"/>
              </w:rPr>
              <w:t>511200</w:t>
            </w:r>
          </w:p>
        </w:tc>
        <w:tc>
          <w:tcPr>
            <w:tcW w:w="2268" w:type="dxa"/>
            <w:vAlign w:val="center"/>
          </w:tcPr>
          <w:p w14:paraId="7199F004" w14:textId="08602E1C" w:rsidR="00617FE0" w:rsidRPr="009D3465" w:rsidRDefault="00617FE0" w:rsidP="00617FE0">
            <w:pPr>
              <w:pStyle w:val="P68B1DB1-Normal18"/>
              <w:spacing w:before="0" w:after="0"/>
              <w:jc w:val="center"/>
            </w:pPr>
            <w:r w:rsidRPr="00A27546">
              <w:rPr>
                <w:szCs w:val="16"/>
                <w:lang w:eastAsia="ru-RU"/>
              </w:rPr>
              <w:t>Execution of Feasibility Study</w:t>
            </w:r>
          </w:p>
        </w:tc>
        <w:tc>
          <w:tcPr>
            <w:tcW w:w="1843" w:type="dxa"/>
            <w:vAlign w:val="center"/>
          </w:tcPr>
          <w:p w14:paraId="3999AF0E" w14:textId="485ADB44" w:rsidR="00617FE0" w:rsidRPr="009D3465" w:rsidRDefault="00617FE0" w:rsidP="00617FE0">
            <w:pPr>
              <w:pStyle w:val="P68B1DB1-Normal18"/>
              <w:spacing w:before="0" w:after="0"/>
              <w:jc w:val="center"/>
            </w:pPr>
            <w:r>
              <w:rPr>
                <w:szCs w:val="16"/>
                <w:lang w:eastAsia="ru-RU"/>
              </w:rPr>
              <w:t>L (low)</w:t>
            </w:r>
          </w:p>
        </w:tc>
      </w:tr>
    </w:tbl>
    <w:p w14:paraId="25020223" w14:textId="5FDF7777" w:rsidR="00F30B46" w:rsidRPr="009D3465" w:rsidRDefault="00035B97" w:rsidP="00617FE0">
      <w:pPr>
        <w:pStyle w:val="P68B1DB1-Normal15"/>
      </w:pPr>
      <w:r w:rsidRPr="009D3465">
        <w:rPr>
          <w:b/>
        </w:rPr>
        <w:lastRenderedPageBreak/>
        <w:t>Final HSE risk level</w:t>
      </w:r>
      <w:r w:rsidRPr="009D3465">
        <w:t xml:space="preserve"> refers to the subject of procurement as a whole</w:t>
      </w:r>
      <w:r w:rsidR="00617FE0">
        <w:t xml:space="preserve">: </w:t>
      </w:r>
      <w:r w:rsidRPr="009D3465">
        <w:t>Low risk (L);</w:t>
      </w:r>
    </w:p>
    <w:p w14:paraId="23D17476" w14:textId="77777777" w:rsidR="00F30B46" w:rsidRPr="009D3465" w:rsidRDefault="00035B97">
      <w:pPr>
        <w:pStyle w:val="P68B1DB1-Normal26"/>
        <w:spacing w:before="360"/>
      </w:pPr>
      <w:r w:rsidRPr="009D3465">
        <w:t>17.2 Appointment of responsible persons in the process of "Contractor Management"</w:t>
      </w:r>
    </w:p>
    <w:p w14:paraId="356DAA4F" w14:textId="4A1E156C" w:rsidR="00F30B46" w:rsidRPr="009D3465" w:rsidRDefault="00035B97">
      <w:pPr>
        <w:rPr>
          <w:rFonts w:eastAsia="Times New Roman" w:cs="Arial"/>
        </w:rPr>
      </w:pPr>
      <w:r w:rsidRPr="009D3465">
        <w:rPr>
          <w:b/>
        </w:rPr>
        <w:t>Directly responsible individual (DRI)</w:t>
      </w:r>
      <w:r w:rsidRPr="009D3465">
        <w:rPr>
          <w:rFonts w:eastAsia="Times New Roman" w:cs="Arial"/>
        </w:rPr>
        <w:t xml:space="preserve"> shall be: </w:t>
      </w:r>
      <w:r w:rsidR="00617FE0">
        <w:rPr>
          <w:rFonts w:eastAsia="Times New Roman" w:cs="Arial"/>
        </w:rPr>
        <w:t>Miroslav Jovi</w:t>
      </w:r>
      <w:r w:rsidR="00617FE0">
        <w:rPr>
          <w:rFonts w:eastAsia="Times New Roman" w:cs="Arial"/>
          <w:lang w:val="sr-Latn-RS"/>
        </w:rPr>
        <w:t>ć</w:t>
      </w:r>
      <w:r w:rsidR="00617FE0">
        <w:rPr>
          <w:rFonts w:eastAsia="Times New Roman" w:cs="Arial"/>
          <w:lang w:val="en-US"/>
        </w:rPr>
        <w:t>, Energy Sector Manager</w:t>
      </w:r>
      <w:r w:rsidR="00617FE0">
        <w:rPr>
          <w:rFonts w:eastAsia="Times New Roman" w:cs="Arial"/>
        </w:rPr>
        <w:t>.</w:t>
      </w:r>
    </w:p>
    <w:p w14:paraId="5CB08B7C" w14:textId="79FF0678" w:rsidR="00F30B46" w:rsidRPr="009D3465" w:rsidRDefault="00035B97" w:rsidP="00617FE0">
      <w:r w:rsidRPr="009D3465">
        <w:rPr>
          <w:b/>
        </w:rPr>
        <w:t>The person responsible for coordinating and controlling the enforcement of the provisions of the</w:t>
      </w:r>
      <w:r w:rsidRPr="009D3465">
        <w:rPr>
          <w:rFonts w:eastAsia="Times New Roman" w:cs="Arial"/>
        </w:rPr>
        <w:t xml:space="preserve"> Agreement on Occupational Health and Safety, Environmental Protection and Fire Protection in the Company, TFU – 328 to the Contract (HSE Officer) shall be:</w:t>
      </w:r>
      <w:r w:rsidR="00617FE0">
        <w:rPr>
          <w:rFonts w:eastAsia="Times New Roman" w:cs="Arial"/>
        </w:rPr>
        <w:t xml:space="preserve"> Vladimir Stefanovi</w:t>
      </w:r>
      <w:r w:rsidR="00617FE0">
        <w:rPr>
          <w:rFonts w:eastAsia="Times New Roman" w:cs="Arial"/>
          <w:lang w:val="sr-Latn-RS"/>
        </w:rPr>
        <w:t>ć</w:t>
      </w:r>
      <w:r w:rsidR="00617FE0">
        <w:rPr>
          <w:rFonts w:eastAsia="Times New Roman" w:cs="Arial"/>
          <w:lang w:val="en-US"/>
        </w:rPr>
        <w:t>, Work safety, process safety and work protections Sector Manager.</w:t>
      </w:r>
    </w:p>
    <w:p w14:paraId="17C5A56B" w14:textId="39683DE4" w:rsidR="00F30B46" w:rsidRPr="009D3465" w:rsidRDefault="00035B97">
      <w:pPr>
        <w:pStyle w:val="Naslov1"/>
        <w:numPr>
          <w:ilvl w:val="0"/>
          <w:numId w:val="10"/>
        </w:numPr>
        <w:spacing w:line="276" w:lineRule="auto"/>
        <w:ind w:left="425" w:hanging="425"/>
        <w:jc w:val="left"/>
        <w:rPr>
          <w:rFonts w:cs="Arial"/>
        </w:rPr>
      </w:pPr>
      <w:bookmarkStart w:id="38" w:name="_Toc493670572"/>
      <w:bookmarkStart w:id="39" w:name="_Toc232685822"/>
      <w:r w:rsidRPr="009D3465">
        <w:rPr>
          <w:rFonts w:cs="Arial"/>
        </w:rPr>
        <w:t>APPROVAL OF THE TECHNICAL ASSIGNMENT</w:t>
      </w:r>
      <w:bookmarkEnd w:id="38"/>
      <w:bookmarkEnd w:id="39"/>
    </w:p>
    <w:p w14:paraId="31614CF2" w14:textId="77777777" w:rsidR="00617FE0" w:rsidRPr="000B6B7D" w:rsidRDefault="00617FE0" w:rsidP="00617FE0">
      <w:r w:rsidRPr="000B6B7D">
        <w:t>Along with the bid, the contractor shall deliver a Statement, signed and stamped by the Contractor's authorised person, on acceptance of all terms and conditions defined herein.</w:t>
      </w:r>
    </w:p>
    <w:p w14:paraId="6CB92FBA" w14:textId="6B4F940C" w:rsidR="00F30B46" w:rsidRPr="009D3465" w:rsidRDefault="00035B97">
      <w:pPr>
        <w:pStyle w:val="Naslov1"/>
        <w:numPr>
          <w:ilvl w:val="0"/>
          <w:numId w:val="10"/>
        </w:numPr>
        <w:spacing w:line="276" w:lineRule="auto"/>
        <w:ind w:left="425" w:hanging="425"/>
        <w:jc w:val="left"/>
        <w:rPr>
          <w:rFonts w:cs="Arial"/>
        </w:rPr>
      </w:pPr>
      <w:bookmarkStart w:id="40" w:name="_Toc493670573"/>
      <w:bookmarkStart w:id="41" w:name="_Toc232685823"/>
      <w:r w:rsidRPr="009D3465">
        <w:rPr>
          <w:rFonts w:cs="Arial"/>
        </w:rPr>
        <w:t>ADDITIONAL NOTES</w:t>
      </w:r>
      <w:bookmarkEnd w:id="40"/>
      <w:bookmarkEnd w:id="41"/>
    </w:p>
    <w:p w14:paraId="308F83BE" w14:textId="57547266" w:rsidR="00F30B46" w:rsidRPr="00617FE0" w:rsidRDefault="00035B97">
      <w:pPr>
        <w:pStyle w:val="P68B1DB1-Normal6"/>
        <w:rPr>
          <w:i w:val="0"/>
        </w:rPr>
      </w:pPr>
      <w:r w:rsidRPr="00617FE0">
        <w:rPr>
          <w:i w:val="0"/>
        </w:rPr>
        <w:t>Should the Bidder identify any deficiencies in the Technical Assignment and other tender documents, it must inform thereof the contact persons indicated in the Invitation for Bids, before the expiry of the deadline for bid submissions.</w:t>
      </w:r>
    </w:p>
    <w:p w14:paraId="0CBDEAB1" w14:textId="3E576028" w:rsidR="00F30B46" w:rsidRPr="009D3465" w:rsidRDefault="00035B97">
      <w:pPr>
        <w:pStyle w:val="Naslov1"/>
        <w:numPr>
          <w:ilvl w:val="0"/>
          <w:numId w:val="10"/>
        </w:numPr>
        <w:spacing w:line="276" w:lineRule="auto"/>
        <w:ind w:left="425" w:hanging="425"/>
        <w:jc w:val="left"/>
        <w:rPr>
          <w:rFonts w:cs="Arial"/>
        </w:rPr>
      </w:pPr>
      <w:bookmarkStart w:id="42" w:name="_Toc493670574"/>
      <w:bookmarkStart w:id="43" w:name="_Toc232685824"/>
      <w:r w:rsidRPr="009D3465">
        <w:rPr>
          <w:rFonts w:cs="Arial"/>
        </w:rPr>
        <w:t>APPENDICES</w:t>
      </w:r>
      <w:bookmarkEnd w:id="42"/>
      <w:bookmarkEnd w:id="43"/>
    </w:p>
    <w:p w14:paraId="1682E132" w14:textId="20267456" w:rsidR="00F30B46" w:rsidRDefault="00BD7C31">
      <w:pPr>
        <w:pStyle w:val="P68B1DB1-Normal6"/>
        <w:rPr>
          <w:i w:val="0"/>
        </w:rPr>
      </w:pPr>
      <w:r>
        <w:t xml:space="preserve">Annex 01: </w:t>
      </w:r>
      <w:r>
        <w:rPr>
          <w:i w:val="0"/>
        </w:rPr>
        <w:t>HIPP Layout</w:t>
      </w:r>
    </w:p>
    <w:p w14:paraId="7E49D59D" w14:textId="43EE4E49" w:rsidR="00BD7C31" w:rsidRDefault="00BD7C31">
      <w:pPr>
        <w:pStyle w:val="P68B1DB1-Normal6"/>
        <w:rPr>
          <w:i w:val="0"/>
        </w:rPr>
      </w:pPr>
      <w:r w:rsidRPr="00BD7C31">
        <w:t>Annex 02:</w:t>
      </w:r>
      <w:r>
        <w:rPr>
          <w:i w:val="0"/>
        </w:rPr>
        <w:t xml:space="preserve"> FSK Layout</w:t>
      </w:r>
    </w:p>
    <w:p w14:paraId="6FF0C9AB" w14:textId="714E6C70" w:rsidR="00BD7C31" w:rsidRPr="00BD7C31" w:rsidRDefault="00BD7C31" w:rsidP="00BD7C31">
      <w:pPr>
        <w:pStyle w:val="P68B1DB1-Normal6"/>
        <w:rPr>
          <w:i w:val="0"/>
          <w:lang w:val="en-US"/>
        </w:rPr>
      </w:pPr>
      <w:r w:rsidRPr="00BD7C31">
        <w:t>Annex 0</w:t>
      </w:r>
      <w:r>
        <w:t>3</w:t>
      </w:r>
      <w:r w:rsidRPr="00BD7C31">
        <w:t>:</w:t>
      </w:r>
      <w:r>
        <w:rPr>
          <w:i w:val="0"/>
        </w:rPr>
        <w:t xml:space="preserve"> List of energy </w:t>
      </w:r>
      <w:r>
        <w:rPr>
          <w:i w:val="0"/>
          <w:lang w:val="en-US"/>
        </w:rPr>
        <w:t xml:space="preserve">resources </w:t>
      </w:r>
    </w:p>
    <w:p w14:paraId="037586AF" w14:textId="54377E2D" w:rsidR="00BD7C31" w:rsidRPr="00BD7C31" w:rsidRDefault="00BD7C31" w:rsidP="00BD7C31">
      <w:pPr>
        <w:pStyle w:val="P68B1DB1-Normal6"/>
        <w:rPr>
          <w:i w:val="0"/>
        </w:rPr>
      </w:pPr>
      <w:r w:rsidRPr="00BD7C31">
        <w:t>Annex 0</w:t>
      </w:r>
      <w:r>
        <w:t>4</w:t>
      </w:r>
      <w:r w:rsidRPr="00BD7C31">
        <w:t>:</w:t>
      </w:r>
      <w:r>
        <w:rPr>
          <w:i w:val="0"/>
        </w:rPr>
        <w:t xml:space="preserve"> Instrumentation survey form</w:t>
      </w:r>
    </w:p>
    <w:p w14:paraId="1E17B087" w14:textId="25587AF7" w:rsidR="00F30B46" w:rsidRPr="009D3465" w:rsidRDefault="00035B97">
      <w:pPr>
        <w:pStyle w:val="P68B1DB1-Heading129"/>
        <w:numPr>
          <w:ilvl w:val="0"/>
          <w:numId w:val="10"/>
        </w:numPr>
        <w:spacing w:line="276" w:lineRule="auto"/>
        <w:ind w:left="425" w:hanging="425"/>
        <w:jc w:val="left"/>
      </w:pPr>
      <w:bookmarkStart w:id="44" w:name="_Toc232685825"/>
      <w:r w:rsidRPr="009D3465">
        <w:t>APPROVERS – DiNIS</w:t>
      </w:r>
      <w:bookmarkEnd w:id="44"/>
    </w:p>
    <w:p w14:paraId="0DDBFDB1" w14:textId="77777777" w:rsidR="00F30B46" w:rsidRPr="009D3465" w:rsidRDefault="00035B97">
      <w:pPr>
        <w:pStyle w:val="P68B1DB1-Normal14"/>
        <w:spacing w:before="0" w:after="60"/>
        <w:rPr>
          <w:color w:val="00B050"/>
        </w:rPr>
      </w:pPr>
      <w:r w:rsidRPr="009D3465">
        <w:t>Table – Approvers of the Technical Assignment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F30B46" w:rsidRPr="009D3465" w14:paraId="60F1D08C" w14:textId="77777777">
        <w:trPr>
          <w:trHeight w:val="509"/>
        </w:trPr>
        <w:tc>
          <w:tcPr>
            <w:tcW w:w="5845" w:type="dxa"/>
            <w:shd w:val="clear" w:color="auto" w:fill="D9D9D9" w:themeFill="background1" w:themeFillShade="D9"/>
            <w:vAlign w:val="center"/>
          </w:tcPr>
          <w:p w14:paraId="4BA03030" w14:textId="77777777" w:rsidR="00F30B46" w:rsidRPr="009D3465" w:rsidRDefault="00035B97">
            <w:pPr>
              <w:pStyle w:val="P68B1DB1-Normal27"/>
              <w:tabs>
                <w:tab w:val="left" w:pos="5205"/>
              </w:tabs>
              <w:spacing w:before="240"/>
              <w:jc w:val="center"/>
            </w:pPr>
            <w:r w:rsidRPr="009D3465">
              <w:t>Responsible persons</w:t>
            </w:r>
          </w:p>
        </w:tc>
        <w:tc>
          <w:tcPr>
            <w:tcW w:w="4410" w:type="dxa"/>
            <w:shd w:val="clear" w:color="auto" w:fill="D9D9D9" w:themeFill="background1" w:themeFillShade="D9"/>
            <w:vAlign w:val="center"/>
          </w:tcPr>
          <w:p w14:paraId="5B6586D0" w14:textId="77777777" w:rsidR="00F30B46" w:rsidRPr="009D3465" w:rsidRDefault="00035B97">
            <w:pPr>
              <w:pStyle w:val="P68B1DB1-Normal27"/>
              <w:tabs>
                <w:tab w:val="left" w:pos="5205"/>
              </w:tabs>
              <w:spacing w:before="240"/>
              <w:jc w:val="center"/>
            </w:pPr>
            <w:r w:rsidRPr="009D3465">
              <w:t>Name and surname</w:t>
            </w:r>
          </w:p>
        </w:tc>
      </w:tr>
      <w:tr w:rsidR="00F30B46" w:rsidRPr="009D3465" w14:paraId="43E9137D" w14:textId="77777777">
        <w:tc>
          <w:tcPr>
            <w:tcW w:w="5845" w:type="dxa"/>
            <w:shd w:val="clear" w:color="auto" w:fill="D9D9D9" w:themeFill="background1" w:themeFillShade="D9"/>
            <w:vAlign w:val="center"/>
          </w:tcPr>
          <w:p w14:paraId="37DA75C8" w14:textId="49642947" w:rsidR="00F30B46" w:rsidRPr="009D3465" w:rsidRDefault="00035B97">
            <w:pPr>
              <w:pStyle w:val="P68B1DB1-Normal27"/>
              <w:tabs>
                <w:tab w:val="left" w:pos="5205"/>
              </w:tabs>
              <w:spacing w:before="240"/>
              <w:jc w:val="center"/>
            </w:pPr>
            <w:r w:rsidRPr="009D3465">
              <w:t>Technical Assignment Author</w:t>
            </w:r>
          </w:p>
        </w:tc>
        <w:tc>
          <w:tcPr>
            <w:tcW w:w="4410" w:type="dxa"/>
            <w:vAlign w:val="center"/>
          </w:tcPr>
          <w:p w14:paraId="52E55B36" w14:textId="05D20D1C" w:rsidR="00F30B46" w:rsidRPr="00617FE0" w:rsidRDefault="00617FE0">
            <w:pPr>
              <w:pStyle w:val="P68B1DB1-Normal18"/>
              <w:tabs>
                <w:tab w:val="left" w:pos="5205"/>
              </w:tabs>
              <w:spacing w:before="240"/>
              <w:jc w:val="center"/>
              <w:rPr>
                <w:lang w:val="sr-Latn-RS"/>
              </w:rPr>
            </w:pPr>
            <w:r>
              <w:t>Miroslav Jovi</w:t>
            </w:r>
            <w:r>
              <w:rPr>
                <w:lang w:val="sr-Latn-RS"/>
              </w:rPr>
              <w:t>ć</w:t>
            </w:r>
          </w:p>
        </w:tc>
      </w:tr>
      <w:tr w:rsidR="00F30B46" w:rsidRPr="009D3465" w14:paraId="543C3963" w14:textId="77777777">
        <w:tc>
          <w:tcPr>
            <w:tcW w:w="5845" w:type="dxa"/>
            <w:shd w:val="clear" w:color="auto" w:fill="D9D9D9" w:themeFill="background1" w:themeFillShade="D9"/>
            <w:vAlign w:val="center"/>
          </w:tcPr>
          <w:p w14:paraId="5F9D7953" w14:textId="67A2F0B3" w:rsidR="00F30B46" w:rsidRPr="009D3465" w:rsidRDefault="00BD7C31">
            <w:pPr>
              <w:pStyle w:val="P68B1DB1-Normal27"/>
              <w:tabs>
                <w:tab w:val="left" w:pos="5205"/>
              </w:tabs>
              <w:spacing w:before="240"/>
              <w:jc w:val="center"/>
            </w:pPr>
            <w:r>
              <w:t>Technical Directorate Director</w:t>
            </w:r>
          </w:p>
        </w:tc>
        <w:tc>
          <w:tcPr>
            <w:tcW w:w="4410" w:type="dxa"/>
            <w:vAlign w:val="center"/>
          </w:tcPr>
          <w:p w14:paraId="374459F7" w14:textId="4A5D71F1" w:rsidR="00F30B46" w:rsidRPr="009D3465" w:rsidRDefault="00617FE0">
            <w:pPr>
              <w:pStyle w:val="P68B1DB1-Normal18"/>
              <w:tabs>
                <w:tab w:val="left" w:pos="5205"/>
              </w:tabs>
              <w:spacing w:before="240"/>
              <w:jc w:val="center"/>
            </w:pPr>
            <w:r>
              <w:t>Denis Kulenchenko</w:t>
            </w:r>
          </w:p>
        </w:tc>
      </w:tr>
      <w:tr w:rsidR="00F30B46" w:rsidRPr="009D3465" w14:paraId="3552CAE8" w14:textId="77777777">
        <w:tc>
          <w:tcPr>
            <w:tcW w:w="5845" w:type="dxa"/>
            <w:shd w:val="clear" w:color="auto" w:fill="D9D9D9" w:themeFill="background1" w:themeFillShade="D9"/>
            <w:vAlign w:val="center"/>
          </w:tcPr>
          <w:p w14:paraId="257270F2" w14:textId="77777777" w:rsidR="00F30B46" w:rsidRPr="009D3465" w:rsidRDefault="00035B97">
            <w:pPr>
              <w:pStyle w:val="P68B1DB1-Normal27"/>
              <w:tabs>
                <w:tab w:val="left" w:pos="5205"/>
              </w:tabs>
              <w:spacing w:before="240"/>
              <w:jc w:val="center"/>
            </w:pPr>
            <w:r w:rsidRPr="009D3465">
              <w:t>HSE Officer</w:t>
            </w:r>
          </w:p>
        </w:tc>
        <w:tc>
          <w:tcPr>
            <w:tcW w:w="4410" w:type="dxa"/>
            <w:vAlign w:val="center"/>
          </w:tcPr>
          <w:p w14:paraId="3263AF8F" w14:textId="21547557" w:rsidR="00F30B46" w:rsidRPr="009D3465" w:rsidRDefault="00617FE0">
            <w:pPr>
              <w:pStyle w:val="P68B1DB1-Normal18"/>
              <w:tabs>
                <w:tab w:val="left" w:pos="5205"/>
              </w:tabs>
              <w:spacing w:before="240"/>
              <w:jc w:val="center"/>
            </w:pPr>
            <w:r>
              <w:t>Vladimir Stefanović</w:t>
            </w:r>
          </w:p>
        </w:tc>
      </w:tr>
    </w:tbl>
    <w:p w14:paraId="2DC5BEC3" w14:textId="40263E02" w:rsidR="00F30B46" w:rsidRPr="009D3465" w:rsidRDefault="00F30B46" w:rsidP="000C7119">
      <w:pPr>
        <w:pStyle w:val="P68B1DB1-Normal6"/>
      </w:pPr>
    </w:p>
    <w:sectPr w:rsidR="00F30B46" w:rsidRPr="009D3465">
      <w:headerReference w:type="default" r:id="rId12"/>
      <w:footerReference w:type="default" r:id="rId13"/>
      <w:headerReference w:type="first" r:id="rId14"/>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5E258" w14:textId="77777777" w:rsidR="00C94E75" w:rsidRDefault="00C94E75">
      <w:pPr>
        <w:spacing w:after="0"/>
      </w:pPr>
      <w:r>
        <w:separator/>
      </w:r>
    </w:p>
  </w:endnote>
  <w:endnote w:type="continuationSeparator" w:id="0">
    <w:p w14:paraId="7B1A3A07" w14:textId="77777777" w:rsidR="00C94E75" w:rsidRDefault="00C94E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88B3" w14:textId="77777777" w:rsidR="007A5228" w:rsidRDefault="007A5228">
    <w:pPr>
      <w:pStyle w:val="Tekstkomentara"/>
    </w:pPr>
    <w:r>
      <w:t>SA-52.48_07.02.09-004</w:t>
    </w:r>
    <w:r>
      <w:rPr>
        <w:rFonts w:eastAsia="Times New Roman"/>
      </w:rPr>
      <w:t>, Version 1.0</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Page </w:t>
    </w:r>
    <w:r>
      <w:rPr>
        <w:rFonts w:eastAsia="Times New Roman"/>
      </w:rPr>
      <w:fldChar w:fldCharType="begin"/>
    </w:r>
    <w:r>
      <w:rPr>
        <w:rFonts w:eastAsia="Times New Roman"/>
      </w:rPr>
      <w:instrText xml:space="preserve"> PAGE </w:instrText>
    </w:r>
    <w:r>
      <w:rPr>
        <w:rFonts w:eastAsia="Times New Roman"/>
      </w:rPr>
      <w:fldChar w:fldCharType="separate"/>
    </w:r>
    <w:r>
      <w:rPr>
        <w:rFonts w:eastAsia="Times New Roman"/>
      </w:rPr>
      <w:t>14</w:t>
    </w:r>
    <w:r>
      <w:rPr>
        <w:rFonts w:eastAsia="Times New Roman"/>
      </w:rPr>
      <w:fldChar w:fldCharType="end"/>
    </w:r>
    <w:r>
      <w:rPr>
        <w:rFonts w:eastAsia="Times New Roman"/>
      </w:rPr>
      <w:t xml:space="preserve"> of </w:t>
    </w:r>
    <w:r>
      <w:rPr>
        <w:rFonts w:eastAsia="Times New Roman"/>
      </w:rPr>
      <w:fldChar w:fldCharType="begin"/>
    </w:r>
    <w:r>
      <w:rPr>
        <w:rFonts w:eastAsia="Times New Roman"/>
      </w:rPr>
      <w:instrText xml:space="preserve"> NUMPAGES  </w:instrText>
    </w:r>
    <w:r>
      <w:rPr>
        <w:rFonts w:eastAsia="Times New Roman"/>
      </w:rPr>
      <w:fldChar w:fldCharType="separate"/>
    </w:r>
    <w:r>
      <w:rPr>
        <w:rFonts w:eastAsia="Times New Roman"/>
      </w:rPr>
      <w:t>14</w:t>
    </w:r>
    <w:r>
      <w:rPr>
        <w:rFonts w:eastAsia="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F29D7" w14:textId="77777777" w:rsidR="00C94E75" w:rsidRDefault="00C94E75">
      <w:pPr>
        <w:spacing w:after="0"/>
      </w:pPr>
      <w:r>
        <w:separator/>
      </w:r>
    </w:p>
  </w:footnote>
  <w:footnote w:type="continuationSeparator" w:id="0">
    <w:p w14:paraId="0D65C570" w14:textId="77777777" w:rsidR="00C94E75" w:rsidRDefault="00C94E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2B117" w14:textId="77777777" w:rsidR="007A5228" w:rsidRDefault="007A5228">
    <w:pPr>
      <w:pStyle w:val="Zaglavljestranice"/>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2F7DC" w14:textId="77777777" w:rsidR="007A5228" w:rsidRDefault="007A5228">
    <w:pPr>
      <w:pStyle w:val="P68B1DB1-Header30"/>
    </w:pPr>
    <w:r>
      <w:t>Appendix 4. Standard: SD-52.48_07.02.09 Standard Non-bulk Procurement, Version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7B07"/>
    <w:multiLevelType w:val="hybridMultilevel"/>
    <w:tmpl w:val="D6EE0EE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F5321"/>
    <w:multiLevelType w:val="hybridMultilevel"/>
    <w:tmpl w:val="5ACC9B6E"/>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28DC3047"/>
    <w:multiLevelType w:val="hybridMultilevel"/>
    <w:tmpl w:val="540A7E9E"/>
    <w:lvl w:ilvl="0" w:tplc="0612546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3B539C"/>
    <w:multiLevelType w:val="hybridMultilevel"/>
    <w:tmpl w:val="B5D080F8"/>
    <w:lvl w:ilvl="0" w:tplc="7C16F766">
      <w:start w:val="1"/>
      <w:numFmt w:val="bullet"/>
      <w:lvlText w:val="-"/>
      <w:lvlJc w:val="left"/>
      <w:pPr>
        <w:ind w:left="780" w:hanging="360"/>
      </w:pPr>
      <w:rPr>
        <w:rFonts w:ascii="Arial" w:eastAsia="Times New Roman" w:hAnsi="Arial" w:cs="Arial" w:hint="default"/>
      </w:rPr>
    </w:lvl>
    <w:lvl w:ilvl="1" w:tplc="241A0003" w:tentative="1">
      <w:start w:val="1"/>
      <w:numFmt w:val="bullet"/>
      <w:lvlText w:val="o"/>
      <w:lvlJc w:val="left"/>
      <w:pPr>
        <w:ind w:left="1500" w:hanging="360"/>
      </w:pPr>
      <w:rPr>
        <w:rFonts w:ascii="Courier New" w:hAnsi="Courier New" w:cs="Courier New" w:hint="default"/>
      </w:rPr>
    </w:lvl>
    <w:lvl w:ilvl="2" w:tplc="241A0005" w:tentative="1">
      <w:start w:val="1"/>
      <w:numFmt w:val="bullet"/>
      <w:lvlText w:val=""/>
      <w:lvlJc w:val="left"/>
      <w:pPr>
        <w:ind w:left="2220" w:hanging="360"/>
      </w:pPr>
      <w:rPr>
        <w:rFonts w:ascii="Wingdings" w:hAnsi="Wingdings" w:hint="default"/>
      </w:rPr>
    </w:lvl>
    <w:lvl w:ilvl="3" w:tplc="241A0001" w:tentative="1">
      <w:start w:val="1"/>
      <w:numFmt w:val="bullet"/>
      <w:lvlText w:val=""/>
      <w:lvlJc w:val="left"/>
      <w:pPr>
        <w:ind w:left="2940" w:hanging="360"/>
      </w:pPr>
      <w:rPr>
        <w:rFonts w:ascii="Symbol" w:hAnsi="Symbol" w:hint="default"/>
      </w:rPr>
    </w:lvl>
    <w:lvl w:ilvl="4" w:tplc="241A0003" w:tentative="1">
      <w:start w:val="1"/>
      <w:numFmt w:val="bullet"/>
      <w:lvlText w:val="o"/>
      <w:lvlJc w:val="left"/>
      <w:pPr>
        <w:ind w:left="3660" w:hanging="360"/>
      </w:pPr>
      <w:rPr>
        <w:rFonts w:ascii="Courier New" w:hAnsi="Courier New" w:cs="Courier New" w:hint="default"/>
      </w:rPr>
    </w:lvl>
    <w:lvl w:ilvl="5" w:tplc="241A0005" w:tentative="1">
      <w:start w:val="1"/>
      <w:numFmt w:val="bullet"/>
      <w:lvlText w:val=""/>
      <w:lvlJc w:val="left"/>
      <w:pPr>
        <w:ind w:left="4380" w:hanging="360"/>
      </w:pPr>
      <w:rPr>
        <w:rFonts w:ascii="Wingdings" w:hAnsi="Wingdings" w:hint="default"/>
      </w:rPr>
    </w:lvl>
    <w:lvl w:ilvl="6" w:tplc="241A0001" w:tentative="1">
      <w:start w:val="1"/>
      <w:numFmt w:val="bullet"/>
      <w:lvlText w:val=""/>
      <w:lvlJc w:val="left"/>
      <w:pPr>
        <w:ind w:left="5100" w:hanging="360"/>
      </w:pPr>
      <w:rPr>
        <w:rFonts w:ascii="Symbol" w:hAnsi="Symbol" w:hint="default"/>
      </w:rPr>
    </w:lvl>
    <w:lvl w:ilvl="7" w:tplc="241A0003" w:tentative="1">
      <w:start w:val="1"/>
      <w:numFmt w:val="bullet"/>
      <w:lvlText w:val="o"/>
      <w:lvlJc w:val="left"/>
      <w:pPr>
        <w:ind w:left="5820" w:hanging="360"/>
      </w:pPr>
      <w:rPr>
        <w:rFonts w:ascii="Courier New" w:hAnsi="Courier New" w:cs="Courier New" w:hint="default"/>
      </w:rPr>
    </w:lvl>
    <w:lvl w:ilvl="8" w:tplc="241A0005" w:tentative="1">
      <w:start w:val="1"/>
      <w:numFmt w:val="bullet"/>
      <w:lvlText w:val=""/>
      <w:lvlJc w:val="left"/>
      <w:pPr>
        <w:ind w:left="6540" w:hanging="360"/>
      </w:pPr>
      <w:rPr>
        <w:rFonts w:ascii="Wingdings" w:hAnsi="Wingdings" w:hint="default"/>
      </w:rPr>
    </w:lvl>
  </w:abstractNum>
  <w:abstractNum w:abstractNumId="10"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35467D8C"/>
    <w:multiLevelType w:val="hybridMultilevel"/>
    <w:tmpl w:val="C5B2B9B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4" w15:restartNumberingAfterBreak="0">
    <w:nsid w:val="39327B49"/>
    <w:multiLevelType w:val="hybridMultilevel"/>
    <w:tmpl w:val="2BC44B4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5"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15:restartNumberingAfterBreak="0">
    <w:nsid w:val="3A8B1894"/>
    <w:multiLevelType w:val="hybridMultilevel"/>
    <w:tmpl w:val="A490915A"/>
    <w:lvl w:ilvl="0" w:tplc="4776087A">
      <w:numFmt w:val="bullet"/>
      <w:lvlText w:val="-"/>
      <w:lvlJc w:val="left"/>
      <w:pPr>
        <w:ind w:left="720" w:hanging="360"/>
      </w:pPr>
      <w:rPr>
        <w:rFonts w:ascii="Arial" w:eastAsia="Calibr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3BFE3668"/>
    <w:multiLevelType w:val="hybridMultilevel"/>
    <w:tmpl w:val="2548C898"/>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8" w15:restartNumberingAfterBreak="0">
    <w:nsid w:val="3E311B0D"/>
    <w:multiLevelType w:val="hybridMultilevel"/>
    <w:tmpl w:val="255EF468"/>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927022"/>
    <w:multiLevelType w:val="hybridMultilevel"/>
    <w:tmpl w:val="20269FE2"/>
    <w:lvl w:ilvl="0" w:tplc="7C16F766">
      <w:start w:val="1"/>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3"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8143A1"/>
    <w:multiLevelType w:val="hybridMultilevel"/>
    <w:tmpl w:val="516CF15C"/>
    <w:lvl w:ilvl="0" w:tplc="7C16F766">
      <w:start w:val="1"/>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A053F7F"/>
    <w:multiLevelType w:val="hybridMultilevel"/>
    <w:tmpl w:val="9E42C1D2"/>
    <w:lvl w:ilvl="0" w:tplc="05CA90A2">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7" w15:restartNumberingAfterBreak="0">
    <w:nsid w:val="5A3869AD"/>
    <w:multiLevelType w:val="hybridMultilevel"/>
    <w:tmpl w:val="FDB49514"/>
    <w:lvl w:ilvl="0" w:tplc="7C16F766">
      <w:start w:val="1"/>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5BEB03CE"/>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EFD53DF"/>
    <w:multiLevelType w:val="hybridMultilevel"/>
    <w:tmpl w:val="B90C8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B67122A"/>
    <w:multiLevelType w:val="hybridMultilevel"/>
    <w:tmpl w:val="BB8A522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1"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3" w15:restartNumberingAfterBreak="0">
    <w:nsid w:val="74A11600"/>
    <w:multiLevelType w:val="hybridMultilevel"/>
    <w:tmpl w:val="77E4E6BE"/>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4" w15:restartNumberingAfterBreak="0">
    <w:nsid w:val="755B6BBF"/>
    <w:multiLevelType w:val="multilevel"/>
    <w:tmpl w:val="0C1AAF0E"/>
    <w:lvl w:ilvl="0">
      <w:start w:val="5"/>
      <w:numFmt w:val="decimal"/>
      <w:lvlText w:val="%1"/>
      <w:lvlJc w:val="left"/>
      <w:pPr>
        <w:ind w:left="360" w:hanging="360"/>
      </w:pPr>
      <w:rPr>
        <w:rFonts w:hint="default"/>
        <w:b/>
      </w:rPr>
    </w:lvl>
    <w:lvl w:ilvl="1">
      <w:start w:val="1"/>
      <w:numFmt w:val="decimal"/>
      <w:lvlText w:val="%2."/>
      <w:lvlJc w:val="left"/>
      <w:pPr>
        <w:ind w:left="1080" w:hanging="360"/>
      </w:pPr>
      <w:rPr>
        <w:rFonts w:ascii="Arial" w:eastAsia="Times New Roman" w:hAnsi="Arial" w:cs="Arial"/>
        <w:b w:val="0"/>
        <w:i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num w:numId="1">
    <w:abstractNumId w:val="2"/>
  </w:num>
  <w:num w:numId="2">
    <w:abstractNumId w:val="22"/>
  </w:num>
  <w:num w:numId="3">
    <w:abstractNumId w:val="32"/>
  </w:num>
  <w:num w:numId="4">
    <w:abstractNumId w:val="15"/>
  </w:num>
  <w:num w:numId="5">
    <w:abstractNumId w:val="31"/>
  </w:num>
  <w:num w:numId="6">
    <w:abstractNumId w:val="25"/>
  </w:num>
  <w:num w:numId="7">
    <w:abstractNumId w:val="4"/>
  </w:num>
  <w:num w:numId="8">
    <w:abstractNumId w:val="6"/>
  </w:num>
  <w:num w:numId="9">
    <w:abstractNumId w:val="19"/>
  </w:num>
  <w:num w:numId="10">
    <w:abstractNumId w:val="28"/>
  </w:num>
  <w:num w:numId="11">
    <w:abstractNumId w:val="20"/>
  </w:num>
  <w:num w:numId="12">
    <w:abstractNumId w:val="23"/>
  </w:num>
  <w:num w:numId="13">
    <w:abstractNumId w:val="10"/>
  </w:num>
  <w:num w:numId="14">
    <w:abstractNumId w:val="3"/>
  </w:num>
  <w:num w:numId="15">
    <w:abstractNumId w:val="13"/>
  </w:num>
  <w:num w:numId="16">
    <w:abstractNumId w:val="1"/>
  </w:num>
  <w:num w:numId="17">
    <w:abstractNumId w:val="7"/>
  </w:num>
  <w:num w:numId="18">
    <w:abstractNumId w:val="22"/>
  </w:num>
  <w:num w:numId="19">
    <w:abstractNumId w:val="11"/>
  </w:num>
  <w:num w:numId="20">
    <w:abstractNumId w:val="26"/>
  </w:num>
  <w:num w:numId="21">
    <w:abstractNumId w:val="8"/>
  </w:num>
  <w:num w:numId="22">
    <w:abstractNumId w:val="9"/>
  </w:num>
  <w:num w:numId="23">
    <w:abstractNumId w:val="0"/>
  </w:num>
  <w:num w:numId="24">
    <w:abstractNumId w:val="30"/>
  </w:num>
  <w:num w:numId="25">
    <w:abstractNumId w:val="17"/>
  </w:num>
  <w:num w:numId="26">
    <w:abstractNumId w:val="27"/>
  </w:num>
  <w:num w:numId="27">
    <w:abstractNumId w:val="12"/>
  </w:num>
  <w:num w:numId="28">
    <w:abstractNumId w:val="33"/>
  </w:num>
  <w:num w:numId="29">
    <w:abstractNumId w:val="18"/>
  </w:num>
  <w:num w:numId="30">
    <w:abstractNumId w:val="14"/>
  </w:num>
  <w:num w:numId="31">
    <w:abstractNumId w:val="21"/>
  </w:num>
  <w:num w:numId="32">
    <w:abstractNumId w:val="24"/>
  </w:num>
  <w:num w:numId="33">
    <w:abstractNumId w:val="29"/>
  </w:num>
  <w:num w:numId="34">
    <w:abstractNumId w:val="5"/>
  </w:num>
  <w:num w:numId="35">
    <w:abstractNumId w:val="34"/>
  </w:num>
  <w:num w:numId="36">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643"/>
    <w:rsid w:val="000046D7"/>
    <w:rsid w:val="0001221E"/>
    <w:rsid w:val="00021410"/>
    <w:rsid w:val="00026502"/>
    <w:rsid w:val="000274E7"/>
    <w:rsid w:val="00033AF3"/>
    <w:rsid w:val="000343BC"/>
    <w:rsid w:val="00035B97"/>
    <w:rsid w:val="00040A7E"/>
    <w:rsid w:val="000447A9"/>
    <w:rsid w:val="00046BCA"/>
    <w:rsid w:val="0005024D"/>
    <w:rsid w:val="00052D8D"/>
    <w:rsid w:val="00053D3E"/>
    <w:rsid w:val="00060801"/>
    <w:rsid w:val="000639A3"/>
    <w:rsid w:val="00066682"/>
    <w:rsid w:val="000775B6"/>
    <w:rsid w:val="00090C41"/>
    <w:rsid w:val="00091E1A"/>
    <w:rsid w:val="00095C92"/>
    <w:rsid w:val="000A0731"/>
    <w:rsid w:val="000A1BA2"/>
    <w:rsid w:val="000A42FA"/>
    <w:rsid w:val="000A4AA6"/>
    <w:rsid w:val="000A5B90"/>
    <w:rsid w:val="000C0974"/>
    <w:rsid w:val="000C3683"/>
    <w:rsid w:val="000C7119"/>
    <w:rsid w:val="000D0AC2"/>
    <w:rsid w:val="000D10ED"/>
    <w:rsid w:val="000D3D28"/>
    <w:rsid w:val="000D60E9"/>
    <w:rsid w:val="000D7AA0"/>
    <w:rsid w:val="000E17EE"/>
    <w:rsid w:val="000E248E"/>
    <w:rsid w:val="000E5476"/>
    <w:rsid w:val="000E7475"/>
    <w:rsid w:val="000F04A5"/>
    <w:rsid w:val="000F5B4D"/>
    <w:rsid w:val="000F640A"/>
    <w:rsid w:val="0010565D"/>
    <w:rsid w:val="00107EAE"/>
    <w:rsid w:val="00120EA8"/>
    <w:rsid w:val="00121F0A"/>
    <w:rsid w:val="00127B2C"/>
    <w:rsid w:val="0013563C"/>
    <w:rsid w:val="0014668F"/>
    <w:rsid w:val="00154F8E"/>
    <w:rsid w:val="00156DB8"/>
    <w:rsid w:val="001606EF"/>
    <w:rsid w:val="00160BDB"/>
    <w:rsid w:val="00162F30"/>
    <w:rsid w:val="00165B67"/>
    <w:rsid w:val="00172F90"/>
    <w:rsid w:val="00174795"/>
    <w:rsid w:val="00175FAC"/>
    <w:rsid w:val="00180CA4"/>
    <w:rsid w:val="0018160D"/>
    <w:rsid w:val="00182B37"/>
    <w:rsid w:val="00187B54"/>
    <w:rsid w:val="00187EAE"/>
    <w:rsid w:val="00193510"/>
    <w:rsid w:val="001953D3"/>
    <w:rsid w:val="00196207"/>
    <w:rsid w:val="00197F80"/>
    <w:rsid w:val="001A7470"/>
    <w:rsid w:val="001B0894"/>
    <w:rsid w:val="001B0CD7"/>
    <w:rsid w:val="001B33DD"/>
    <w:rsid w:val="001B3CCC"/>
    <w:rsid w:val="001B4ABA"/>
    <w:rsid w:val="001B5245"/>
    <w:rsid w:val="001B60D5"/>
    <w:rsid w:val="001B6672"/>
    <w:rsid w:val="001C3956"/>
    <w:rsid w:val="001D42A9"/>
    <w:rsid w:val="001E0F23"/>
    <w:rsid w:val="00207BE3"/>
    <w:rsid w:val="00207C88"/>
    <w:rsid w:val="00216812"/>
    <w:rsid w:val="00217689"/>
    <w:rsid w:val="0021798E"/>
    <w:rsid w:val="00224421"/>
    <w:rsid w:val="002324D7"/>
    <w:rsid w:val="00232C9C"/>
    <w:rsid w:val="002364D2"/>
    <w:rsid w:val="002410C1"/>
    <w:rsid w:val="00245CFC"/>
    <w:rsid w:val="00260FFE"/>
    <w:rsid w:val="002707F9"/>
    <w:rsid w:val="00281E0C"/>
    <w:rsid w:val="00284F33"/>
    <w:rsid w:val="00292363"/>
    <w:rsid w:val="00294186"/>
    <w:rsid w:val="002B0A02"/>
    <w:rsid w:val="002B1043"/>
    <w:rsid w:val="002C600B"/>
    <w:rsid w:val="002D3198"/>
    <w:rsid w:val="002E504E"/>
    <w:rsid w:val="002E56BA"/>
    <w:rsid w:val="002E65E8"/>
    <w:rsid w:val="002F72F1"/>
    <w:rsid w:val="00301334"/>
    <w:rsid w:val="003017DB"/>
    <w:rsid w:val="0030614B"/>
    <w:rsid w:val="00311A60"/>
    <w:rsid w:val="00314F19"/>
    <w:rsid w:val="00325405"/>
    <w:rsid w:val="00333BD9"/>
    <w:rsid w:val="003347AD"/>
    <w:rsid w:val="00335BF2"/>
    <w:rsid w:val="003506B7"/>
    <w:rsid w:val="00352A1A"/>
    <w:rsid w:val="00355A22"/>
    <w:rsid w:val="003616B1"/>
    <w:rsid w:val="00362C6F"/>
    <w:rsid w:val="00365515"/>
    <w:rsid w:val="00367856"/>
    <w:rsid w:val="00380895"/>
    <w:rsid w:val="00391708"/>
    <w:rsid w:val="003A16AD"/>
    <w:rsid w:val="003A61CE"/>
    <w:rsid w:val="003A63FA"/>
    <w:rsid w:val="003B65C9"/>
    <w:rsid w:val="003B7A4D"/>
    <w:rsid w:val="003C5248"/>
    <w:rsid w:val="003C75BA"/>
    <w:rsid w:val="003D4D1D"/>
    <w:rsid w:val="003E2567"/>
    <w:rsid w:val="003E54AE"/>
    <w:rsid w:val="003E6C8D"/>
    <w:rsid w:val="003F044B"/>
    <w:rsid w:val="003F5244"/>
    <w:rsid w:val="00410419"/>
    <w:rsid w:val="00423F3D"/>
    <w:rsid w:val="0042620E"/>
    <w:rsid w:val="00431654"/>
    <w:rsid w:val="004319F7"/>
    <w:rsid w:val="00436BF1"/>
    <w:rsid w:val="00437578"/>
    <w:rsid w:val="004406E5"/>
    <w:rsid w:val="004474AA"/>
    <w:rsid w:val="00447FC3"/>
    <w:rsid w:val="004504FA"/>
    <w:rsid w:val="004521B2"/>
    <w:rsid w:val="004612B0"/>
    <w:rsid w:val="00462534"/>
    <w:rsid w:val="00464416"/>
    <w:rsid w:val="004730C6"/>
    <w:rsid w:val="00474E51"/>
    <w:rsid w:val="004779BC"/>
    <w:rsid w:val="00477F7F"/>
    <w:rsid w:val="004807FC"/>
    <w:rsid w:val="004826E0"/>
    <w:rsid w:val="004833AB"/>
    <w:rsid w:val="00487109"/>
    <w:rsid w:val="00495177"/>
    <w:rsid w:val="004966EE"/>
    <w:rsid w:val="004B00C3"/>
    <w:rsid w:val="004B04DD"/>
    <w:rsid w:val="004C1C88"/>
    <w:rsid w:val="004D3647"/>
    <w:rsid w:val="004D6921"/>
    <w:rsid w:val="004E42C9"/>
    <w:rsid w:val="004E5ABF"/>
    <w:rsid w:val="004F1D48"/>
    <w:rsid w:val="004F453B"/>
    <w:rsid w:val="004F7F5B"/>
    <w:rsid w:val="00501FE6"/>
    <w:rsid w:val="00507055"/>
    <w:rsid w:val="00511162"/>
    <w:rsid w:val="00513591"/>
    <w:rsid w:val="005249CA"/>
    <w:rsid w:val="005354AB"/>
    <w:rsid w:val="00535FAF"/>
    <w:rsid w:val="00551847"/>
    <w:rsid w:val="00553485"/>
    <w:rsid w:val="00554ED7"/>
    <w:rsid w:val="005573D4"/>
    <w:rsid w:val="0056609E"/>
    <w:rsid w:val="00572608"/>
    <w:rsid w:val="0058102F"/>
    <w:rsid w:val="0058363B"/>
    <w:rsid w:val="005A2ADF"/>
    <w:rsid w:val="005A450B"/>
    <w:rsid w:val="005B550E"/>
    <w:rsid w:val="005C7165"/>
    <w:rsid w:val="005D3AD5"/>
    <w:rsid w:val="005D551F"/>
    <w:rsid w:val="005D5764"/>
    <w:rsid w:val="005D5DE5"/>
    <w:rsid w:val="005F0BF4"/>
    <w:rsid w:val="005F1806"/>
    <w:rsid w:val="005F30DD"/>
    <w:rsid w:val="005F4FA4"/>
    <w:rsid w:val="005F4FC6"/>
    <w:rsid w:val="00602DF2"/>
    <w:rsid w:val="0060612E"/>
    <w:rsid w:val="00610069"/>
    <w:rsid w:val="00610776"/>
    <w:rsid w:val="00611948"/>
    <w:rsid w:val="00615CBB"/>
    <w:rsid w:val="00617FE0"/>
    <w:rsid w:val="006206DE"/>
    <w:rsid w:val="00622973"/>
    <w:rsid w:val="00632F49"/>
    <w:rsid w:val="00642DE4"/>
    <w:rsid w:val="006446DF"/>
    <w:rsid w:val="00646C2C"/>
    <w:rsid w:val="00647C1C"/>
    <w:rsid w:val="00654E41"/>
    <w:rsid w:val="00660109"/>
    <w:rsid w:val="006602C2"/>
    <w:rsid w:val="00664F0A"/>
    <w:rsid w:val="00675D3A"/>
    <w:rsid w:val="00692055"/>
    <w:rsid w:val="00696B9C"/>
    <w:rsid w:val="0069767A"/>
    <w:rsid w:val="006A3BDC"/>
    <w:rsid w:val="006A5AE4"/>
    <w:rsid w:val="006A6AB7"/>
    <w:rsid w:val="006B22FA"/>
    <w:rsid w:val="006C2BE4"/>
    <w:rsid w:val="006C7D36"/>
    <w:rsid w:val="006D3F7C"/>
    <w:rsid w:val="006E4B19"/>
    <w:rsid w:val="006F0DDA"/>
    <w:rsid w:val="006F2362"/>
    <w:rsid w:val="006F599F"/>
    <w:rsid w:val="006F7491"/>
    <w:rsid w:val="007031DD"/>
    <w:rsid w:val="00703615"/>
    <w:rsid w:val="00703C25"/>
    <w:rsid w:val="00716512"/>
    <w:rsid w:val="00716E5F"/>
    <w:rsid w:val="007234D5"/>
    <w:rsid w:val="007235D3"/>
    <w:rsid w:val="0072461D"/>
    <w:rsid w:val="00733644"/>
    <w:rsid w:val="007404ED"/>
    <w:rsid w:val="00743511"/>
    <w:rsid w:val="007442F0"/>
    <w:rsid w:val="00746353"/>
    <w:rsid w:val="00750918"/>
    <w:rsid w:val="00753D2B"/>
    <w:rsid w:val="007565EA"/>
    <w:rsid w:val="00763368"/>
    <w:rsid w:val="007665F0"/>
    <w:rsid w:val="0077380A"/>
    <w:rsid w:val="007754C9"/>
    <w:rsid w:val="007769C4"/>
    <w:rsid w:val="0077774E"/>
    <w:rsid w:val="00782D5E"/>
    <w:rsid w:val="00785257"/>
    <w:rsid w:val="007958EF"/>
    <w:rsid w:val="007A2856"/>
    <w:rsid w:val="007A3197"/>
    <w:rsid w:val="007A5228"/>
    <w:rsid w:val="007B2E46"/>
    <w:rsid w:val="007B4025"/>
    <w:rsid w:val="007B6FF4"/>
    <w:rsid w:val="007B7E3B"/>
    <w:rsid w:val="007D55DD"/>
    <w:rsid w:val="007E0F1B"/>
    <w:rsid w:val="007E57ED"/>
    <w:rsid w:val="008003C1"/>
    <w:rsid w:val="00801E92"/>
    <w:rsid w:val="00823E29"/>
    <w:rsid w:val="008269C0"/>
    <w:rsid w:val="00830E5E"/>
    <w:rsid w:val="00834F2C"/>
    <w:rsid w:val="00837683"/>
    <w:rsid w:val="00846A67"/>
    <w:rsid w:val="00856C96"/>
    <w:rsid w:val="0086062F"/>
    <w:rsid w:val="0086435E"/>
    <w:rsid w:val="008742AD"/>
    <w:rsid w:val="008760F9"/>
    <w:rsid w:val="00887906"/>
    <w:rsid w:val="008A026B"/>
    <w:rsid w:val="008A2935"/>
    <w:rsid w:val="008B5DA2"/>
    <w:rsid w:val="008D2C56"/>
    <w:rsid w:val="008D61D7"/>
    <w:rsid w:val="008D7300"/>
    <w:rsid w:val="008D7796"/>
    <w:rsid w:val="008E02AD"/>
    <w:rsid w:val="008E5853"/>
    <w:rsid w:val="008E7C4A"/>
    <w:rsid w:val="008F0284"/>
    <w:rsid w:val="008F57DE"/>
    <w:rsid w:val="008F5E5B"/>
    <w:rsid w:val="0090362B"/>
    <w:rsid w:val="00903FDB"/>
    <w:rsid w:val="00914B4F"/>
    <w:rsid w:val="009216F1"/>
    <w:rsid w:val="00935153"/>
    <w:rsid w:val="00935C7C"/>
    <w:rsid w:val="009401D5"/>
    <w:rsid w:val="00945E81"/>
    <w:rsid w:val="00945F0C"/>
    <w:rsid w:val="0094658F"/>
    <w:rsid w:val="00947FAC"/>
    <w:rsid w:val="00951269"/>
    <w:rsid w:val="00951A04"/>
    <w:rsid w:val="00954450"/>
    <w:rsid w:val="00962BC2"/>
    <w:rsid w:val="00963FDA"/>
    <w:rsid w:val="00964F70"/>
    <w:rsid w:val="00965085"/>
    <w:rsid w:val="00973E5B"/>
    <w:rsid w:val="00977A51"/>
    <w:rsid w:val="0098218D"/>
    <w:rsid w:val="00986973"/>
    <w:rsid w:val="00990C09"/>
    <w:rsid w:val="00991C59"/>
    <w:rsid w:val="00995F31"/>
    <w:rsid w:val="00995FFD"/>
    <w:rsid w:val="009A0D9C"/>
    <w:rsid w:val="009A32BB"/>
    <w:rsid w:val="009B361A"/>
    <w:rsid w:val="009B38AE"/>
    <w:rsid w:val="009B4483"/>
    <w:rsid w:val="009B7643"/>
    <w:rsid w:val="009B79B2"/>
    <w:rsid w:val="009C0064"/>
    <w:rsid w:val="009C5321"/>
    <w:rsid w:val="009C6079"/>
    <w:rsid w:val="009D2460"/>
    <w:rsid w:val="009D27C0"/>
    <w:rsid w:val="009D2CD9"/>
    <w:rsid w:val="009D3465"/>
    <w:rsid w:val="009D61E7"/>
    <w:rsid w:val="009D75EE"/>
    <w:rsid w:val="009E7DFB"/>
    <w:rsid w:val="009F7A80"/>
    <w:rsid w:val="00A028C0"/>
    <w:rsid w:val="00A1207E"/>
    <w:rsid w:val="00A27C81"/>
    <w:rsid w:val="00A329AD"/>
    <w:rsid w:val="00A34F62"/>
    <w:rsid w:val="00A42581"/>
    <w:rsid w:val="00A42F12"/>
    <w:rsid w:val="00A43A43"/>
    <w:rsid w:val="00A43CCA"/>
    <w:rsid w:val="00A47FC5"/>
    <w:rsid w:val="00A5237C"/>
    <w:rsid w:val="00A60FFC"/>
    <w:rsid w:val="00A619AE"/>
    <w:rsid w:val="00A638D8"/>
    <w:rsid w:val="00A715B3"/>
    <w:rsid w:val="00A73FFE"/>
    <w:rsid w:val="00A741AC"/>
    <w:rsid w:val="00A74E62"/>
    <w:rsid w:val="00A75D38"/>
    <w:rsid w:val="00A777BA"/>
    <w:rsid w:val="00A80F14"/>
    <w:rsid w:val="00A82066"/>
    <w:rsid w:val="00A86264"/>
    <w:rsid w:val="00A95CD7"/>
    <w:rsid w:val="00A97654"/>
    <w:rsid w:val="00AA00DE"/>
    <w:rsid w:val="00AA091C"/>
    <w:rsid w:val="00AA408A"/>
    <w:rsid w:val="00AA4AC0"/>
    <w:rsid w:val="00AB2FB2"/>
    <w:rsid w:val="00AB66D2"/>
    <w:rsid w:val="00AB6EB0"/>
    <w:rsid w:val="00AC053B"/>
    <w:rsid w:val="00AC1A82"/>
    <w:rsid w:val="00AC461C"/>
    <w:rsid w:val="00AC47A0"/>
    <w:rsid w:val="00AC58E1"/>
    <w:rsid w:val="00AD18F4"/>
    <w:rsid w:val="00AD67BB"/>
    <w:rsid w:val="00AE4120"/>
    <w:rsid w:val="00AE5331"/>
    <w:rsid w:val="00AE5CCF"/>
    <w:rsid w:val="00AF6233"/>
    <w:rsid w:val="00AF6824"/>
    <w:rsid w:val="00B21AEA"/>
    <w:rsid w:val="00B21FA2"/>
    <w:rsid w:val="00B23B1D"/>
    <w:rsid w:val="00B27859"/>
    <w:rsid w:val="00B4168F"/>
    <w:rsid w:val="00B526EE"/>
    <w:rsid w:val="00B61FC6"/>
    <w:rsid w:val="00B64764"/>
    <w:rsid w:val="00B658DD"/>
    <w:rsid w:val="00B75B4F"/>
    <w:rsid w:val="00B84657"/>
    <w:rsid w:val="00B84AC8"/>
    <w:rsid w:val="00B85193"/>
    <w:rsid w:val="00B95A24"/>
    <w:rsid w:val="00BB18DA"/>
    <w:rsid w:val="00BB4547"/>
    <w:rsid w:val="00BD090C"/>
    <w:rsid w:val="00BD4CC2"/>
    <w:rsid w:val="00BD55DD"/>
    <w:rsid w:val="00BD7C31"/>
    <w:rsid w:val="00BD7D69"/>
    <w:rsid w:val="00BE2F94"/>
    <w:rsid w:val="00C029B4"/>
    <w:rsid w:val="00C248CA"/>
    <w:rsid w:val="00C30822"/>
    <w:rsid w:val="00C348FD"/>
    <w:rsid w:val="00C34C27"/>
    <w:rsid w:val="00C34FD6"/>
    <w:rsid w:val="00C37075"/>
    <w:rsid w:val="00C47ED0"/>
    <w:rsid w:val="00C536BB"/>
    <w:rsid w:val="00C553AA"/>
    <w:rsid w:val="00C6090F"/>
    <w:rsid w:val="00C6286D"/>
    <w:rsid w:val="00C63650"/>
    <w:rsid w:val="00C63B9A"/>
    <w:rsid w:val="00C74F12"/>
    <w:rsid w:val="00C86A6E"/>
    <w:rsid w:val="00C94E75"/>
    <w:rsid w:val="00C950C4"/>
    <w:rsid w:val="00CA116D"/>
    <w:rsid w:val="00CA142E"/>
    <w:rsid w:val="00CA79F1"/>
    <w:rsid w:val="00CB1782"/>
    <w:rsid w:val="00CB483F"/>
    <w:rsid w:val="00CC1CE2"/>
    <w:rsid w:val="00CD4366"/>
    <w:rsid w:val="00CD5657"/>
    <w:rsid w:val="00CD6812"/>
    <w:rsid w:val="00CE71E6"/>
    <w:rsid w:val="00CF26CC"/>
    <w:rsid w:val="00CF3133"/>
    <w:rsid w:val="00CF4B98"/>
    <w:rsid w:val="00D00DA5"/>
    <w:rsid w:val="00D10978"/>
    <w:rsid w:val="00D11432"/>
    <w:rsid w:val="00D26364"/>
    <w:rsid w:val="00D3627A"/>
    <w:rsid w:val="00D4141F"/>
    <w:rsid w:val="00D41E77"/>
    <w:rsid w:val="00D47103"/>
    <w:rsid w:val="00D537E9"/>
    <w:rsid w:val="00D53904"/>
    <w:rsid w:val="00D565B0"/>
    <w:rsid w:val="00D65AFD"/>
    <w:rsid w:val="00D71CDA"/>
    <w:rsid w:val="00D727B6"/>
    <w:rsid w:val="00D73BD8"/>
    <w:rsid w:val="00D74929"/>
    <w:rsid w:val="00D7616B"/>
    <w:rsid w:val="00D7776E"/>
    <w:rsid w:val="00D817BF"/>
    <w:rsid w:val="00D836DC"/>
    <w:rsid w:val="00D86034"/>
    <w:rsid w:val="00D86896"/>
    <w:rsid w:val="00D95F46"/>
    <w:rsid w:val="00D97CB7"/>
    <w:rsid w:val="00DA01B0"/>
    <w:rsid w:val="00DA0A63"/>
    <w:rsid w:val="00DA5822"/>
    <w:rsid w:val="00DB38E4"/>
    <w:rsid w:val="00DB42AE"/>
    <w:rsid w:val="00DC572F"/>
    <w:rsid w:val="00DC766A"/>
    <w:rsid w:val="00DE4DEE"/>
    <w:rsid w:val="00DF1188"/>
    <w:rsid w:val="00DF1AD5"/>
    <w:rsid w:val="00E00788"/>
    <w:rsid w:val="00E012BA"/>
    <w:rsid w:val="00E03D09"/>
    <w:rsid w:val="00E06B07"/>
    <w:rsid w:val="00E12BB4"/>
    <w:rsid w:val="00E13D86"/>
    <w:rsid w:val="00E144C7"/>
    <w:rsid w:val="00E17163"/>
    <w:rsid w:val="00E17A31"/>
    <w:rsid w:val="00E25E5C"/>
    <w:rsid w:val="00E33FCB"/>
    <w:rsid w:val="00E46553"/>
    <w:rsid w:val="00E5406E"/>
    <w:rsid w:val="00E628BB"/>
    <w:rsid w:val="00E63126"/>
    <w:rsid w:val="00E7291F"/>
    <w:rsid w:val="00E73BD5"/>
    <w:rsid w:val="00E800DD"/>
    <w:rsid w:val="00E816C9"/>
    <w:rsid w:val="00E827B5"/>
    <w:rsid w:val="00E853D0"/>
    <w:rsid w:val="00E87A54"/>
    <w:rsid w:val="00E87D6F"/>
    <w:rsid w:val="00E90C6D"/>
    <w:rsid w:val="00EA424C"/>
    <w:rsid w:val="00EA4C4D"/>
    <w:rsid w:val="00EB1AB7"/>
    <w:rsid w:val="00EB2BC8"/>
    <w:rsid w:val="00EC05EE"/>
    <w:rsid w:val="00ED1E5F"/>
    <w:rsid w:val="00EE720E"/>
    <w:rsid w:val="00EE7EB6"/>
    <w:rsid w:val="00F00030"/>
    <w:rsid w:val="00F01CDC"/>
    <w:rsid w:val="00F0552F"/>
    <w:rsid w:val="00F17E5E"/>
    <w:rsid w:val="00F2395A"/>
    <w:rsid w:val="00F23DFA"/>
    <w:rsid w:val="00F277CC"/>
    <w:rsid w:val="00F30B46"/>
    <w:rsid w:val="00F335CA"/>
    <w:rsid w:val="00F44D87"/>
    <w:rsid w:val="00F46137"/>
    <w:rsid w:val="00F51A12"/>
    <w:rsid w:val="00F5307B"/>
    <w:rsid w:val="00F554D6"/>
    <w:rsid w:val="00F56F67"/>
    <w:rsid w:val="00F60E85"/>
    <w:rsid w:val="00F63622"/>
    <w:rsid w:val="00F66810"/>
    <w:rsid w:val="00F67EF8"/>
    <w:rsid w:val="00F73741"/>
    <w:rsid w:val="00F7529A"/>
    <w:rsid w:val="00F76C1F"/>
    <w:rsid w:val="00F84DEE"/>
    <w:rsid w:val="00F900F7"/>
    <w:rsid w:val="00F949D5"/>
    <w:rsid w:val="00F95EE6"/>
    <w:rsid w:val="00FA244F"/>
    <w:rsid w:val="00FA5299"/>
    <w:rsid w:val="00FA7038"/>
    <w:rsid w:val="00FC1AB3"/>
    <w:rsid w:val="00FC2482"/>
    <w:rsid w:val="00FD3CC0"/>
    <w:rsid w:val="00FE11E8"/>
    <w:rsid w:val="00FE2D6D"/>
    <w:rsid w:val="00FE7FD0"/>
    <w:rsid w:val="00FF0479"/>
    <w:rsid w:val="00FF6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FF25A0"/>
  <w15:docId w15:val="{2518D50E-C7E1-47A2-B16E-0F9E2BFB6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5ABF"/>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2"/>
      </w:numPr>
      <w:spacing w:before="360"/>
      <w:outlineLvl w:val="0"/>
    </w:pPr>
    <w:rPr>
      <w:rFonts w:eastAsiaTheme="majorEastAsia" w:cstheme="majorBidi"/>
      <w:b/>
    </w:rPr>
  </w:style>
  <w:style w:type="paragraph" w:styleId="Naslov2">
    <w:name w:val="heading 2"/>
    <w:basedOn w:val="Normal"/>
    <w:next w:val="Normal"/>
    <w:link w:val="Naslov2Char"/>
    <w:uiPriority w:val="9"/>
    <w:unhideWhenUsed/>
    <w:qFormat/>
    <w:rsid w:val="00026502"/>
    <w:pPr>
      <w:keepNext/>
      <w:keepLines/>
      <w:numPr>
        <w:numId w:val="3"/>
      </w:numPr>
      <w:spacing w:before="360"/>
      <w:ind w:left="357" w:hanging="357"/>
      <w:outlineLvl w:val="1"/>
    </w:pPr>
    <w:rPr>
      <w:rFonts w:eastAsiaTheme="majorEastAsia" w:cstheme="majorBidi"/>
      <w:b/>
    </w:rPr>
  </w:style>
  <w:style w:type="paragraph" w:styleId="Naslov3">
    <w:name w:val="heading 3"/>
    <w:basedOn w:val="Normal"/>
    <w:next w:val="Normal"/>
    <w:link w:val="Naslov3Char"/>
    <w:uiPriority w:val="9"/>
    <w:unhideWhenUsed/>
    <w:qFormat/>
    <w:rsid w:val="00F73741"/>
    <w:pPr>
      <w:keepNext/>
      <w:keepLines/>
      <w:numPr>
        <w:numId w:val="4"/>
      </w:numPr>
      <w:spacing w:before="360"/>
      <w:ind w:left="357" w:hanging="357"/>
      <w:outlineLvl w:val="2"/>
    </w:pPr>
    <w:rPr>
      <w:rFonts w:eastAsiaTheme="majorEastAsia" w:cstheme="majorBidi"/>
      <w:b/>
    </w:rPr>
  </w:style>
  <w:style w:type="paragraph" w:styleId="Naslov4">
    <w:name w:val="heading 4"/>
    <w:basedOn w:val="Normal"/>
    <w:next w:val="Normal"/>
    <w:link w:val="Naslov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i/>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rPr>
  </w:style>
  <w:style w:type="paragraph" w:styleId="Naslov9">
    <w:name w:val="heading 9"/>
    <w:basedOn w:val="Normal"/>
    <w:next w:val="Normal"/>
    <w:link w:val="Naslov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color w:val="404040" w:themeColor="text1" w:themeTint="BF"/>
      <w:sz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rPr>
  </w:style>
  <w:style w:type="paragraph" w:styleId="Tekstfusnote">
    <w:name w:val="footnote text"/>
    <w:basedOn w:val="Normal"/>
    <w:link w:val="TekstfusnoteChar"/>
    <w:uiPriority w:val="99"/>
    <w:semiHidden/>
    <w:unhideWhenUsed/>
    <w:rsid w:val="00431654"/>
    <w:pPr>
      <w:spacing w:after="0"/>
    </w:pPr>
    <w:rPr>
      <w:sz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5F4FC6"/>
    <w:pPr>
      <w:tabs>
        <w:tab w:val="left" w:pos="440"/>
        <w:tab w:val="right" w:leader="dot" w:pos="10195"/>
      </w:tabs>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rPr>
  </w:style>
  <w:style w:type="paragraph" w:styleId="Tekstkomentara">
    <w:name w:val="annotation text"/>
    <w:basedOn w:val="Normal"/>
    <w:link w:val="TekstkomentaraChar"/>
    <w:uiPriority w:val="99"/>
    <w:semiHidden/>
    <w:unhideWhenUsed/>
    <w:rsid w:val="007E57ED"/>
    <w:rPr>
      <w:sz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Naslov1Char">
    <w:name w:val="Naslov 1 Char"/>
    <w:basedOn w:val="Podrazumevanifontpasusa"/>
    <w:link w:val="Naslov1"/>
    <w:uiPriority w:val="9"/>
    <w:rsid w:val="00F73741"/>
    <w:rPr>
      <w:rFonts w:ascii="Arial" w:eastAsiaTheme="majorEastAsia" w:hAnsi="Arial" w:cstheme="majorBidi"/>
      <w:b/>
    </w:rPr>
  </w:style>
  <w:style w:type="character" w:customStyle="1" w:styleId="Naslov2Char">
    <w:name w:val="Naslov 2 Char"/>
    <w:basedOn w:val="Podrazumevanifontpasusa"/>
    <w:link w:val="Naslov2"/>
    <w:uiPriority w:val="9"/>
    <w:rsid w:val="00026502"/>
    <w:rPr>
      <w:rFonts w:ascii="Arial" w:eastAsiaTheme="majorEastAsia" w:hAnsi="Arial" w:cstheme="majorBidi"/>
      <w:b/>
    </w:rPr>
  </w:style>
  <w:style w:type="character" w:customStyle="1" w:styleId="Naslov3Char">
    <w:name w:val="Naslov 3 Char"/>
    <w:basedOn w:val="Podrazumevanifontpasusa"/>
    <w:link w:val="Naslov3"/>
    <w:uiPriority w:val="9"/>
    <w:rsid w:val="00F73741"/>
    <w:rPr>
      <w:rFonts w:ascii="Arial" w:eastAsiaTheme="majorEastAsia" w:hAnsi="Arial" w:cstheme="majorBidi"/>
      <w:b/>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i/>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color w:val="404040" w:themeColor="text1" w:themeTint="BF"/>
      <w:sz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uiPriority w:val="1"/>
    <w:rsid w:val="00D71CDA"/>
    <w:rPr>
      <w:rFonts w:ascii="Arial" w:hAnsi="Arial"/>
      <w:sz w:val="24"/>
    </w:rPr>
  </w:style>
  <w:style w:type="paragraph" w:styleId="Temakomentara">
    <w:name w:val="annotation subject"/>
    <w:basedOn w:val="Tekstkomentara"/>
    <w:next w:val="Tekstkomentara"/>
    <w:link w:val="TemakomentaraChar"/>
    <w:uiPriority w:val="99"/>
    <w:semiHidden/>
    <w:unhideWhenUsed/>
    <w:rsid w:val="00464416"/>
    <w:rPr>
      <w:b/>
    </w:rPr>
  </w:style>
  <w:style w:type="character" w:customStyle="1" w:styleId="TemakomentaraChar">
    <w:name w:val="Tema komentara Char"/>
    <w:basedOn w:val="TekstkomentaraChar"/>
    <w:link w:val="Temakomentara"/>
    <w:uiPriority w:val="99"/>
    <w:semiHidden/>
    <w:rsid w:val="00464416"/>
    <w:rPr>
      <w:rFonts w:ascii="Arial" w:eastAsia="Calibri" w:hAnsi="Arial" w:cs="Times New Roman"/>
      <w:b/>
      <w:sz w:val="20"/>
    </w:rPr>
  </w:style>
  <w:style w:type="paragraph" w:styleId="Korektura">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rPr>
  </w:style>
  <w:style w:type="paragraph" w:customStyle="1" w:styleId="P68B1DB1-Normal1">
    <w:name w:val="P68B1DB1-Normal1"/>
    <w:basedOn w:val="Normal"/>
    <w:rPr>
      <w:rFonts w:cs="Arial"/>
      <w:b/>
      <w:sz w:val="32"/>
    </w:rPr>
  </w:style>
  <w:style w:type="paragraph" w:customStyle="1" w:styleId="P68B1DB1-Normal2">
    <w:name w:val="P68B1DB1-Normal2"/>
    <w:basedOn w:val="Normal"/>
    <w:rPr>
      <w:rFonts w:cs="Arial"/>
    </w:rPr>
  </w:style>
  <w:style w:type="paragraph" w:customStyle="1" w:styleId="P68B1DB1-Normal3">
    <w:name w:val="P68B1DB1-Normal3"/>
    <w:basedOn w:val="Normal"/>
    <w:rPr>
      <w:rFonts w:cs="Arial"/>
      <w:i/>
      <w:sz w:val="24"/>
    </w:rPr>
  </w:style>
  <w:style w:type="paragraph" w:customStyle="1" w:styleId="P68B1DB1-Normal4">
    <w:name w:val="P68B1DB1-Normal4"/>
    <w:basedOn w:val="Normal"/>
    <w:rPr>
      <w:rFonts w:eastAsia="Times New Roman" w:cs="Arial"/>
      <w:b/>
      <w:sz w:val="40"/>
    </w:rPr>
  </w:style>
  <w:style w:type="paragraph" w:customStyle="1" w:styleId="P68B1DB1-TOC15">
    <w:name w:val="P68B1DB1-TOC15"/>
    <w:basedOn w:val="SADRAJ1"/>
    <w:rPr>
      <w:b/>
    </w:rPr>
  </w:style>
  <w:style w:type="paragraph" w:customStyle="1" w:styleId="P68B1DB1-Normal6">
    <w:name w:val="P68B1DB1-Normal6"/>
    <w:basedOn w:val="Normal"/>
    <w:rPr>
      <w:rFonts w:eastAsia="Times New Roman" w:cs="Arial"/>
      <w:i/>
    </w:rPr>
  </w:style>
  <w:style w:type="paragraph" w:customStyle="1" w:styleId="P68B1DB1-Heading17">
    <w:name w:val="P68B1DB1-Heading17"/>
    <w:basedOn w:val="Naslov1"/>
    <w:rPr>
      <w:rFonts w:eastAsia="Times New Roman" w:cs="Arial"/>
      <w:b w:val="0"/>
      <w:i/>
    </w:rPr>
  </w:style>
  <w:style w:type="paragraph" w:customStyle="1" w:styleId="P68B1DB1-Normal8">
    <w:name w:val="P68B1DB1-Normal8"/>
    <w:basedOn w:val="Normal"/>
    <w:rPr>
      <w:rFonts w:cs="Arial"/>
      <w:i/>
      <w:color w:val="943634" w:themeColor="accent2" w:themeShade="BF"/>
    </w:rPr>
  </w:style>
  <w:style w:type="paragraph" w:customStyle="1" w:styleId="P68B1DB1-Normal9">
    <w:name w:val="P68B1DB1-Normal9"/>
    <w:basedOn w:val="Normal"/>
    <w:rPr>
      <w:rFonts w:eastAsia="Times New Roman" w:cs="Arial"/>
      <w:sz w:val="20"/>
    </w:rPr>
  </w:style>
  <w:style w:type="paragraph" w:customStyle="1" w:styleId="P68B1DB1-Normal10">
    <w:name w:val="P68B1DB1-Normal10"/>
    <w:basedOn w:val="Normal"/>
    <w:rPr>
      <w:rFonts w:eastAsia="Times New Roman" w:cs="Arial"/>
      <w:color w:val="943634" w:themeColor="accent2" w:themeShade="BF"/>
      <w:sz w:val="20"/>
    </w:rPr>
  </w:style>
  <w:style w:type="paragraph" w:customStyle="1" w:styleId="P68B1DB1-Normal11">
    <w:name w:val="P68B1DB1-Normal11"/>
    <w:basedOn w:val="Normal"/>
    <w:rPr>
      <w:rFonts w:eastAsia="Times New Roman" w:cs="Arial"/>
      <w:b/>
      <w:sz w:val="20"/>
    </w:rPr>
  </w:style>
  <w:style w:type="paragraph" w:customStyle="1" w:styleId="P68B1DB1-Normal12">
    <w:name w:val="P68B1DB1-Normal12"/>
    <w:basedOn w:val="Normal"/>
    <w:rPr>
      <w:rFonts w:eastAsia="Times New Roman" w:cs="Arial"/>
      <w:b/>
      <w:color w:val="FFFFFF"/>
    </w:rPr>
  </w:style>
  <w:style w:type="paragraph" w:customStyle="1" w:styleId="P68B1DB1-ListParagraph13">
    <w:name w:val="P68B1DB1-ListParagraph13"/>
    <w:basedOn w:val="Pasussalistom"/>
    <w:rPr>
      <w:rFonts w:eastAsia="Times New Roman" w:cs="Arial"/>
      <w:i/>
    </w:rPr>
  </w:style>
  <w:style w:type="paragraph" w:customStyle="1" w:styleId="P68B1DB1-Normal14">
    <w:name w:val="P68B1DB1-Normal14"/>
    <w:basedOn w:val="Normal"/>
    <w:rPr>
      <w:rFonts w:eastAsia="Times New Roman" w:cs="Arial"/>
      <w:i/>
      <w:sz w:val="20"/>
    </w:rPr>
  </w:style>
  <w:style w:type="paragraph" w:customStyle="1" w:styleId="P68B1DB1-Normal15">
    <w:name w:val="P68B1DB1-Normal15"/>
    <w:basedOn w:val="Normal"/>
    <w:rPr>
      <w:rFonts w:eastAsia="Times New Roman" w:cs="Arial"/>
    </w:rPr>
  </w:style>
  <w:style w:type="paragraph" w:customStyle="1" w:styleId="P68B1DB1-ListParagraph16">
    <w:name w:val="P68B1DB1-ListParagraph16"/>
    <w:basedOn w:val="Pasussalistom"/>
    <w:rPr>
      <w:rFonts w:eastAsia="Times New Roman" w:cs="Arial"/>
      <w:i/>
      <w:color w:val="000000" w:themeColor="text1"/>
    </w:rPr>
  </w:style>
  <w:style w:type="paragraph" w:customStyle="1" w:styleId="P68B1DB1-Normal17">
    <w:name w:val="P68B1DB1-Normal17"/>
    <w:basedOn w:val="Normal"/>
    <w:rPr>
      <w:i/>
    </w:rPr>
  </w:style>
  <w:style w:type="paragraph" w:customStyle="1" w:styleId="P68B1DB1-Normal18">
    <w:name w:val="P68B1DB1-Normal18"/>
    <w:basedOn w:val="Normal"/>
    <w:rPr>
      <w:rFonts w:cs="Arial"/>
      <w:sz w:val="20"/>
    </w:rPr>
  </w:style>
  <w:style w:type="paragraph" w:customStyle="1" w:styleId="P68B1DB1-Normal19">
    <w:name w:val="P68B1DB1-Normal19"/>
    <w:basedOn w:val="Normal"/>
    <w:rPr>
      <w:rFonts w:eastAsia="Times New Roman" w:cs="Arial"/>
      <w:color w:val="C0504D" w:themeColor="accent2"/>
      <w:sz w:val="20"/>
    </w:rPr>
  </w:style>
  <w:style w:type="paragraph" w:customStyle="1" w:styleId="P68B1DB1-Normal20">
    <w:name w:val="P68B1DB1-Normal20"/>
    <w:basedOn w:val="Normal"/>
    <w:rPr>
      <w:rFonts w:cs="Arial"/>
      <w:i/>
    </w:rPr>
  </w:style>
  <w:style w:type="paragraph" w:customStyle="1" w:styleId="P68B1DB1-Normal21">
    <w:name w:val="P68B1DB1-Normal21"/>
    <w:basedOn w:val="Normal"/>
    <w:rPr>
      <w:rFonts w:eastAsia="Times New Roman" w:cs="Arial"/>
      <w:b/>
      <w:color w:val="000000"/>
      <w:sz w:val="16"/>
    </w:rPr>
  </w:style>
  <w:style w:type="paragraph" w:customStyle="1" w:styleId="P68B1DB1-Normal22">
    <w:name w:val="P68B1DB1-Normal22"/>
    <w:basedOn w:val="Normal"/>
    <w:rPr>
      <w:rFonts w:eastAsia="Times New Roman" w:cs="Arial"/>
      <w:b/>
      <w:sz w:val="16"/>
    </w:rPr>
  </w:style>
  <w:style w:type="paragraph" w:customStyle="1" w:styleId="P68B1DB1-Normal23">
    <w:name w:val="P68B1DB1-Normal23"/>
    <w:basedOn w:val="Normal"/>
    <w:rPr>
      <w:rFonts w:eastAsia="Times New Roman" w:cs="Arial"/>
      <w:b/>
      <w:i/>
      <w:sz w:val="16"/>
    </w:rPr>
  </w:style>
  <w:style w:type="paragraph" w:customStyle="1" w:styleId="P68B1DB1-Normal24">
    <w:name w:val="P68B1DB1-Normal24"/>
    <w:basedOn w:val="Normal"/>
    <w:rPr>
      <w:rFonts w:eastAsia="Times New Roman" w:cs="Arial"/>
      <w:color w:val="000000"/>
      <w:sz w:val="16"/>
    </w:rPr>
  </w:style>
  <w:style w:type="paragraph" w:customStyle="1" w:styleId="P68B1DB1-Normal25">
    <w:name w:val="P68B1DB1-Normal25"/>
    <w:basedOn w:val="Normal"/>
    <w:rPr>
      <w:rFonts w:eastAsia="Times New Roman" w:cs="Arial"/>
      <w:sz w:val="16"/>
    </w:rPr>
  </w:style>
  <w:style w:type="paragraph" w:customStyle="1" w:styleId="P68B1DB1-Normal26">
    <w:name w:val="P68B1DB1-Normal26"/>
    <w:basedOn w:val="Normal"/>
    <w:rPr>
      <w:rFonts w:eastAsia="Times New Roman" w:cs="Arial"/>
      <w:b/>
    </w:rPr>
  </w:style>
  <w:style w:type="paragraph" w:customStyle="1" w:styleId="P68B1DB1-Normal27">
    <w:name w:val="P68B1DB1-Normal27"/>
    <w:basedOn w:val="Normal"/>
    <w:rPr>
      <w:rFonts w:cs="Arial"/>
      <w:b/>
      <w:sz w:val="20"/>
    </w:rPr>
  </w:style>
  <w:style w:type="paragraph" w:customStyle="1" w:styleId="P68B1DB1-ListParagraph28">
    <w:name w:val="P68B1DB1-ListParagraph28"/>
    <w:basedOn w:val="Pasussalistom"/>
    <w:rPr>
      <w:rFonts w:eastAsia="Times New Roman" w:cs="Arial"/>
    </w:rPr>
  </w:style>
  <w:style w:type="paragraph" w:customStyle="1" w:styleId="P68B1DB1-Heading129">
    <w:name w:val="P68B1DB1-Heading129"/>
    <w:basedOn w:val="Naslov1"/>
    <w:rPr>
      <w:rFonts w:eastAsia="Times New Roman" w:cs="Arial"/>
      <w:i/>
    </w:rPr>
  </w:style>
  <w:style w:type="paragraph" w:customStyle="1" w:styleId="P68B1DB1-Header30">
    <w:name w:val="P68B1DB1-Header30"/>
    <w:basedOn w:val="Zaglavljestranice"/>
    <w:rPr>
      <w:rFonts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699012349">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138452104">
      <w:bodyDiv w:val="1"/>
      <w:marLeft w:val="0"/>
      <w:marRight w:val="0"/>
      <w:marTop w:val="0"/>
      <w:marBottom w:val="0"/>
      <w:divBdr>
        <w:top w:val="none" w:sz="0" w:space="0" w:color="auto"/>
        <w:left w:val="none" w:sz="0" w:space="0" w:color="auto"/>
        <w:bottom w:val="none" w:sz="0" w:space="0" w:color="auto"/>
        <w:right w:val="none" w:sz="0" w:space="0" w:color="auto"/>
      </w:divBdr>
    </w:div>
    <w:div w:id="1546674671">
      <w:bodyDiv w:val="1"/>
      <w:marLeft w:val="0"/>
      <w:marRight w:val="0"/>
      <w:marTop w:val="0"/>
      <w:marBottom w:val="0"/>
      <w:divBdr>
        <w:top w:val="none" w:sz="0" w:space="0" w:color="auto"/>
        <w:left w:val="none" w:sz="0" w:space="0" w:color="auto"/>
        <w:bottom w:val="none" w:sz="0" w:space="0" w:color="auto"/>
        <w:right w:val="none" w:sz="0" w:space="0" w:color="auto"/>
      </w:divBdr>
      <w:divsChild>
        <w:div w:id="1272860882">
          <w:marLeft w:val="0"/>
          <w:marRight w:val="0"/>
          <w:marTop w:val="0"/>
          <w:marBottom w:val="0"/>
          <w:divBdr>
            <w:top w:val="none" w:sz="0" w:space="0" w:color="auto"/>
            <w:left w:val="none" w:sz="0" w:space="0" w:color="auto"/>
            <w:bottom w:val="none" w:sz="0" w:space="0" w:color="auto"/>
            <w:right w:val="none" w:sz="0" w:space="0" w:color="auto"/>
          </w:divBdr>
          <w:divsChild>
            <w:div w:id="2038189787">
              <w:marLeft w:val="0"/>
              <w:marRight w:val="0"/>
              <w:marTop w:val="0"/>
              <w:marBottom w:val="0"/>
              <w:divBdr>
                <w:top w:val="none" w:sz="0" w:space="0" w:color="auto"/>
                <w:left w:val="none" w:sz="0" w:space="0" w:color="auto"/>
                <w:bottom w:val="none" w:sz="0" w:space="0" w:color="auto"/>
                <w:right w:val="none" w:sz="0" w:space="0" w:color="auto"/>
              </w:divBdr>
              <w:divsChild>
                <w:div w:id="1540315642">
                  <w:marLeft w:val="0"/>
                  <w:marRight w:val="0"/>
                  <w:marTop w:val="0"/>
                  <w:marBottom w:val="0"/>
                  <w:divBdr>
                    <w:top w:val="none" w:sz="0" w:space="0" w:color="auto"/>
                    <w:left w:val="none" w:sz="0" w:space="0" w:color="auto"/>
                    <w:bottom w:val="none" w:sz="0" w:space="0" w:color="auto"/>
                    <w:right w:val="none" w:sz="0" w:space="0" w:color="auto"/>
                  </w:divBdr>
                  <w:divsChild>
                    <w:div w:id="1769153545">
                      <w:marLeft w:val="0"/>
                      <w:marRight w:val="0"/>
                      <w:marTop w:val="0"/>
                      <w:marBottom w:val="0"/>
                      <w:divBdr>
                        <w:top w:val="none" w:sz="0" w:space="0" w:color="auto"/>
                        <w:left w:val="none" w:sz="0" w:space="0" w:color="auto"/>
                        <w:bottom w:val="none" w:sz="0" w:space="0" w:color="auto"/>
                        <w:right w:val="none" w:sz="0" w:space="0" w:color="auto"/>
                      </w:divBdr>
                      <w:divsChild>
                        <w:div w:id="779421732">
                          <w:marLeft w:val="0"/>
                          <w:marRight w:val="0"/>
                          <w:marTop w:val="0"/>
                          <w:marBottom w:val="0"/>
                          <w:divBdr>
                            <w:top w:val="none" w:sz="0" w:space="0" w:color="auto"/>
                            <w:left w:val="none" w:sz="0" w:space="0" w:color="auto"/>
                            <w:bottom w:val="none" w:sz="0" w:space="0" w:color="auto"/>
                            <w:right w:val="none" w:sz="0" w:space="0" w:color="auto"/>
                          </w:divBdr>
                          <w:divsChild>
                            <w:div w:id="2071265818">
                              <w:marLeft w:val="0"/>
                              <w:marRight w:val="0"/>
                              <w:marTop w:val="0"/>
                              <w:marBottom w:val="0"/>
                              <w:divBdr>
                                <w:top w:val="none" w:sz="0" w:space="0" w:color="auto"/>
                                <w:left w:val="none" w:sz="0" w:space="0" w:color="auto"/>
                                <w:bottom w:val="none" w:sz="0" w:space="0" w:color="auto"/>
                                <w:right w:val="none" w:sz="0" w:space="0" w:color="auto"/>
                              </w:divBdr>
                              <w:divsChild>
                                <w:div w:id="2074741971">
                                  <w:marLeft w:val="0"/>
                                  <w:marRight w:val="0"/>
                                  <w:marTop w:val="0"/>
                                  <w:marBottom w:val="0"/>
                                  <w:divBdr>
                                    <w:top w:val="none" w:sz="0" w:space="0" w:color="auto"/>
                                    <w:left w:val="none" w:sz="0" w:space="0" w:color="auto"/>
                                    <w:bottom w:val="none" w:sz="0" w:space="0" w:color="auto"/>
                                    <w:right w:val="none" w:sz="0" w:space="0" w:color="auto"/>
                                  </w:divBdr>
                                  <w:divsChild>
                                    <w:div w:id="1097023926">
                                      <w:marLeft w:val="0"/>
                                      <w:marRight w:val="0"/>
                                      <w:marTop w:val="0"/>
                                      <w:marBottom w:val="0"/>
                                      <w:divBdr>
                                        <w:top w:val="none" w:sz="0" w:space="0" w:color="auto"/>
                                        <w:left w:val="none" w:sz="0" w:space="0" w:color="auto"/>
                                        <w:bottom w:val="none" w:sz="0" w:space="0" w:color="auto"/>
                                        <w:right w:val="none" w:sz="0" w:space="0" w:color="auto"/>
                                      </w:divBdr>
                                      <w:divsChild>
                                        <w:div w:id="209653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3494921">
                      <w:marLeft w:val="0"/>
                      <w:marRight w:val="0"/>
                      <w:marTop w:val="0"/>
                      <w:marBottom w:val="0"/>
                      <w:divBdr>
                        <w:top w:val="none" w:sz="0" w:space="0" w:color="auto"/>
                        <w:left w:val="none" w:sz="0" w:space="0" w:color="auto"/>
                        <w:bottom w:val="none" w:sz="0" w:space="0" w:color="auto"/>
                        <w:right w:val="none" w:sz="0" w:space="0" w:color="auto"/>
                      </w:divBdr>
                      <w:divsChild>
                        <w:div w:id="275673908">
                          <w:marLeft w:val="0"/>
                          <w:marRight w:val="0"/>
                          <w:marTop w:val="0"/>
                          <w:marBottom w:val="0"/>
                          <w:divBdr>
                            <w:top w:val="none" w:sz="0" w:space="0" w:color="auto"/>
                            <w:left w:val="none" w:sz="0" w:space="0" w:color="auto"/>
                            <w:bottom w:val="none" w:sz="0" w:space="0" w:color="auto"/>
                            <w:right w:val="none" w:sz="0" w:space="0" w:color="auto"/>
                          </w:divBdr>
                          <w:divsChild>
                            <w:div w:id="406150611">
                              <w:marLeft w:val="0"/>
                              <w:marRight w:val="0"/>
                              <w:marTop w:val="0"/>
                              <w:marBottom w:val="0"/>
                              <w:divBdr>
                                <w:top w:val="none" w:sz="0" w:space="0" w:color="auto"/>
                                <w:left w:val="none" w:sz="0" w:space="0" w:color="auto"/>
                                <w:bottom w:val="none" w:sz="0" w:space="0" w:color="auto"/>
                                <w:right w:val="none" w:sz="0" w:space="0" w:color="auto"/>
                              </w:divBdr>
                              <w:divsChild>
                                <w:div w:id="1251350073">
                                  <w:marLeft w:val="0"/>
                                  <w:marRight w:val="0"/>
                                  <w:marTop w:val="0"/>
                                  <w:marBottom w:val="0"/>
                                  <w:divBdr>
                                    <w:top w:val="none" w:sz="0" w:space="0" w:color="auto"/>
                                    <w:left w:val="none" w:sz="0" w:space="0" w:color="auto"/>
                                    <w:bottom w:val="none" w:sz="0" w:space="0" w:color="auto"/>
                                    <w:right w:val="none" w:sz="0" w:space="0" w:color="auto"/>
                                  </w:divBdr>
                                  <w:divsChild>
                                    <w:div w:id="641036725">
                                      <w:marLeft w:val="0"/>
                                      <w:marRight w:val="0"/>
                                      <w:marTop w:val="0"/>
                                      <w:marBottom w:val="0"/>
                                      <w:divBdr>
                                        <w:top w:val="none" w:sz="0" w:space="0" w:color="auto"/>
                                        <w:left w:val="none" w:sz="0" w:space="0" w:color="auto"/>
                                        <w:bottom w:val="none" w:sz="0" w:space="0" w:color="auto"/>
                                        <w:right w:val="none" w:sz="0" w:space="0" w:color="auto"/>
                                      </w:divBdr>
                                      <w:divsChild>
                                        <w:div w:id="329455555">
                                          <w:marLeft w:val="0"/>
                                          <w:marRight w:val="0"/>
                                          <w:marTop w:val="0"/>
                                          <w:marBottom w:val="0"/>
                                          <w:divBdr>
                                            <w:top w:val="none" w:sz="0" w:space="0" w:color="auto"/>
                                            <w:left w:val="none" w:sz="0" w:space="0" w:color="auto"/>
                                            <w:bottom w:val="none" w:sz="0" w:space="0" w:color="auto"/>
                                            <w:right w:val="none" w:sz="0" w:space="0" w:color="auto"/>
                                          </w:divBdr>
                                          <w:divsChild>
                                            <w:div w:id="547303184">
                                              <w:marLeft w:val="0"/>
                                              <w:marRight w:val="0"/>
                                              <w:marTop w:val="0"/>
                                              <w:marBottom w:val="0"/>
                                              <w:divBdr>
                                                <w:top w:val="none" w:sz="0" w:space="0" w:color="auto"/>
                                                <w:left w:val="none" w:sz="0" w:space="0" w:color="auto"/>
                                                <w:bottom w:val="none" w:sz="0" w:space="0" w:color="auto"/>
                                                <w:right w:val="none" w:sz="0" w:space="0" w:color="auto"/>
                                              </w:divBdr>
                                              <w:divsChild>
                                                <w:div w:id="894051401">
                                                  <w:marLeft w:val="0"/>
                                                  <w:marRight w:val="0"/>
                                                  <w:marTop w:val="0"/>
                                                  <w:marBottom w:val="0"/>
                                                  <w:divBdr>
                                                    <w:top w:val="none" w:sz="0" w:space="0" w:color="auto"/>
                                                    <w:left w:val="none" w:sz="0" w:space="0" w:color="auto"/>
                                                    <w:bottom w:val="none" w:sz="0" w:space="0" w:color="auto"/>
                                                    <w:right w:val="none" w:sz="0" w:space="0" w:color="auto"/>
                                                  </w:divBdr>
                                                  <w:divsChild>
                                                    <w:div w:id="615410530">
                                                      <w:marLeft w:val="0"/>
                                                      <w:marRight w:val="0"/>
                                                      <w:marTop w:val="0"/>
                                                      <w:marBottom w:val="0"/>
                                                      <w:divBdr>
                                                        <w:top w:val="none" w:sz="0" w:space="0" w:color="auto"/>
                                                        <w:left w:val="none" w:sz="0" w:space="0" w:color="auto"/>
                                                        <w:bottom w:val="none" w:sz="0" w:space="0" w:color="auto"/>
                                                        <w:right w:val="none" w:sz="0" w:space="0" w:color="auto"/>
                                                      </w:divBdr>
                                                      <w:divsChild>
                                                        <w:div w:id="855146282">
                                                          <w:marLeft w:val="0"/>
                                                          <w:marRight w:val="0"/>
                                                          <w:marTop w:val="0"/>
                                                          <w:marBottom w:val="0"/>
                                                          <w:divBdr>
                                                            <w:top w:val="none" w:sz="0" w:space="0" w:color="auto"/>
                                                            <w:left w:val="none" w:sz="0" w:space="0" w:color="auto"/>
                                                            <w:bottom w:val="none" w:sz="0" w:space="0" w:color="auto"/>
                                                            <w:right w:val="none" w:sz="0" w:space="0" w:color="auto"/>
                                                          </w:divBdr>
                                                          <w:divsChild>
                                                            <w:div w:id="549537698">
                                                              <w:marLeft w:val="0"/>
                                                              <w:marRight w:val="0"/>
                                                              <w:marTop w:val="0"/>
                                                              <w:marBottom w:val="0"/>
                                                              <w:divBdr>
                                                                <w:top w:val="none" w:sz="0" w:space="0" w:color="auto"/>
                                                                <w:left w:val="none" w:sz="0" w:space="0" w:color="auto"/>
                                                                <w:bottom w:val="none" w:sz="0" w:space="0" w:color="auto"/>
                                                                <w:right w:val="none" w:sz="0" w:space="0" w:color="auto"/>
                                                              </w:divBdr>
                                                              <w:divsChild>
                                                                <w:div w:id="603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7114753">
          <w:marLeft w:val="0"/>
          <w:marRight w:val="0"/>
          <w:marTop w:val="0"/>
          <w:marBottom w:val="0"/>
          <w:divBdr>
            <w:top w:val="none" w:sz="0" w:space="0" w:color="auto"/>
            <w:left w:val="none" w:sz="0" w:space="0" w:color="auto"/>
            <w:bottom w:val="none" w:sz="0" w:space="0" w:color="auto"/>
            <w:right w:val="none" w:sz="0" w:space="0" w:color="auto"/>
          </w:divBdr>
          <w:divsChild>
            <w:div w:id="620770604">
              <w:marLeft w:val="0"/>
              <w:marRight w:val="0"/>
              <w:marTop w:val="0"/>
              <w:marBottom w:val="0"/>
              <w:divBdr>
                <w:top w:val="none" w:sz="0" w:space="0" w:color="auto"/>
                <w:left w:val="none" w:sz="0" w:space="0" w:color="auto"/>
                <w:bottom w:val="none" w:sz="0" w:space="0" w:color="auto"/>
                <w:right w:val="none" w:sz="0" w:space="0" w:color="auto"/>
              </w:divBdr>
              <w:divsChild>
                <w:div w:id="1201357663">
                  <w:marLeft w:val="0"/>
                  <w:marRight w:val="0"/>
                  <w:marTop w:val="0"/>
                  <w:marBottom w:val="0"/>
                  <w:divBdr>
                    <w:top w:val="none" w:sz="0" w:space="0" w:color="auto"/>
                    <w:left w:val="none" w:sz="0" w:space="0" w:color="auto"/>
                    <w:bottom w:val="none" w:sz="0" w:space="0" w:color="auto"/>
                    <w:right w:val="none" w:sz="0" w:space="0" w:color="auto"/>
                  </w:divBdr>
                  <w:divsChild>
                    <w:div w:id="1612319512">
                      <w:marLeft w:val="0"/>
                      <w:marRight w:val="0"/>
                      <w:marTop w:val="0"/>
                      <w:marBottom w:val="0"/>
                      <w:divBdr>
                        <w:top w:val="none" w:sz="0" w:space="0" w:color="auto"/>
                        <w:left w:val="none" w:sz="0" w:space="0" w:color="auto"/>
                        <w:bottom w:val="none" w:sz="0" w:space="0" w:color="auto"/>
                        <w:right w:val="none" w:sz="0" w:space="0" w:color="auto"/>
                      </w:divBdr>
                      <w:divsChild>
                        <w:div w:id="205071445">
                          <w:marLeft w:val="0"/>
                          <w:marRight w:val="0"/>
                          <w:marTop w:val="0"/>
                          <w:marBottom w:val="0"/>
                          <w:divBdr>
                            <w:top w:val="none" w:sz="0" w:space="0" w:color="auto"/>
                            <w:left w:val="none" w:sz="0" w:space="0" w:color="auto"/>
                            <w:bottom w:val="none" w:sz="0" w:space="0" w:color="auto"/>
                            <w:right w:val="none" w:sz="0" w:space="0" w:color="auto"/>
                          </w:divBdr>
                          <w:divsChild>
                            <w:div w:id="1252813772">
                              <w:marLeft w:val="0"/>
                              <w:marRight w:val="0"/>
                              <w:marTop w:val="0"/>
                              <w:marBottom w:val="0"/>
                              <w:divBdr>
                                <w:top w:val="none" w:sz="0" w:space="0" w:color="auto"/>
                                <w:left w:val="none" w:sz="0" w:space="0" w:color="auto"/>
                                <w:bottom w:val="none" w:sz="0" w:space="0" w:color="auto"/>
                                <w:right w:val="none" w:sz="0" w:space="0" w:color="auto"/>
                              </w:divBdr>
                              <w:divsChild>
                                <w:div w:id="1619338054">
                                  <w:marLeft w:val="0"/>
                                  <w:marRight w:val="0"/>
                                  <w:marTop w:val="0"/>
                                  <w:marBottom w:val="0"/>
                                  <w:divBdr>
                                    <w:top w:val="none" w:sz="0" w:space="0" w:color="auto"/>
                                    <w:left w:val="none" w:sz="0" w:space="0" w:color="auto"/>
                                    <w:bottom w:val="none" w:sz="0" w:space="0" w:color="auto"/>
                                    <w:right w:val="none" w:sz="0" w:space="0" w:color="auto"/>
                                  </w:divBdr>
                                  <w:divsChild>
                                    <w:div w:id="444349703">
                                      <w:marLeft w:val="0"/>
                                      <w:marRight w:val="0"/>
                                      <w:marTop w:val="0"/>
                                      <w:marBottom w:val="0"/>
                                      <w:divBdr>
                                        <w:top w:val="none" w:sz="0" w:space="0" w:color="auto"/>
                                        <w:left w:val="none" w:sz="0" w:space="0" w:color="auto"/>
                                        <w:bottom w:val="none" w:sz="0" w:space="0" w:color="auto"/>
                                        <w:right w:val="none" w:sz="0" w:space="0" w:color="auto"/>
                                      </w:divBdr>
                                      <w:divsChild>
                                        <w:div w:id="753091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9260125">
                      <w:marLeft w:val="0"/>
                      <w:marRight w:val="0"/>
                      <w:marTop w:val="0"/>
                      <w:marBottom w:val="0"/>
                      <w:divBdr>
                        <w:top w:val="none" w:sz="0" w:space="0" w:color="auto"/>
                        <w:left w:val="none" w:sz="0" w:space="0" w:color="auto"/>
                        <w:bottom w:val="none" w:sz="0" w:space="0" w:color="auto"/>
                        <w:right w:val="none" w:sz="0" w:space="0" w:color="auto"/>
                      </w:divBdr>
                      <w:divsChild>
                        <w:div w:id="1724980349">
                          <w:marLeft w:val="0"/>
                          <w:marRight w:val="0"/>
                          <w:marTop w:val="0"/>
                          <w:marBottom w:val="0"/>
                          <w:divBdr>
                            <w:top w:val="none" w:sz="0" w:space="0" w:color="auto"/>
                            <w:left w:val="none" w:sz="0" w:space="0" w:color="auto"/>
                            <w:bottom w:val="none" w:sz="0" w:space="0" w:color="auto"/>
                            <w:right w:val="none" w:sz="0" w:space="0" w:color="auto"/>
                          </w:divBdr>
                          <w:divsChild>
                            <w:div w:id="1504668168">
                              <w:marLeft w:val="0"/>
                              <w:marRight w:val="0"/>
                              <w:marTop w:val="0"/>
                              <w:marBottom w:val="0"/>
                              <w:divBdr>
                                <w:top w:val="none" w:sz="0" w:space="0" w:color="auto"/>
                                <w:left w:val="none" w:sz="0" w:space="0" w:color="auto"/>
                                <w:bottom w:val="none" w:sz="0" w:space="0" w:color="auto"/>
                                <w:right w:val="none" w:sz="0" w:space="0" w:color="auto"/>
                              </w:divBdr>
                              <w:divsChild>
                                <w:div w:id="597712331">
                                  <w:marLeft w:val="0"/>
                                  <w:marRight w:val="0"/>
                                  <w:marTop w:val="0"/>
                                  <w:marBottom w:val="0"/>
                                  <w:divBdr>
                                    <w:top w:val="none" w:sz="0" w:space="0" w:color="auto"/>
                                    <w:left w:val="none" w:sz="0" w:space="0" w:color="auto"/>
                                    <w:bottom w:val="none" w:sz="0" w:space="0" w:color="auto"/>
                                    <w:right w:val="none" w:sz="0" w:space="0" w:color="auto"/>
                                  </w:divBdr>
                                  <w:divsChild>
                                    <w:div w:id="1411538778">
                                      <w:marLeft w:val="0"/>
                                      <w:marRight w:val="0"/>
                                      <w:marTop w:val="0"/>
                                      <w:marBottom w:val="0"/>
                                      <w:divBdr>
                                        <w:top w:val="none" w:sz="0" w:space="0" w:color="auto"/>
                                        <w:left w:val="none" w:sz="0" w:space="0" w:color="auto"/>
                                        <w:bottom w:val="none" w:sz="0" w:space="0" w:color="auto"/>
                                        <w:right w:val="none" w:sz="0" w:space="0" w:color="auto"/>
                                      </w:divBdr>
                                      <w:divsChild>
                                        <w:div w:id="931358406">
                                          <w:marLeft w:val="0"/>
                                          <w:marRight w:val="0"/>
                                          <w:marTop w:val="0"/>
                                          <w:marBottom w:val="0"/>
                                          <w:divBdr>
                                            <w:top w:val="none" w:sz="0" w:space="0" w:color="auto"/>
                                            <w:left w:val="none" w:sz="0" w:space="0" w:color="auto"/>
                                            <w:bottom w:val="none" w:sz="0" w:space="0" w:color="auto"/>
                                            <w:right w:val="none" w:sz="0" w:space="0" w:color="auto"/>
                                          </w:divBdr>
                                          <w:divsChild>
                                            <w:div w:id="1096562930">
                                              <w:marLeft w:val="0"/>
                                              <w:marRight w:val="0"/>
                                              <w:marTop w:val="0"/>
                                              <w:marBottom w:val="0"/>
                                              <w:divBdr>
                                                <w:top w:val="none" w:sz="0" w:space="0" w:color="auto"/>
                                                <w:left w:val="none" w:sz="0" w:space="0" w:color="auto"/>
                                                <w:bottom w:val="none" w:sz="0" w:space="0" w:color="auto"/>
                                                <w:right w:val="none" w:sz="0" w:space="0" w:color="auto"/>
                                              </w:divBdr>
                                              <w:divsChild>
                                                <w:div w:id="952399368">
                                                  <w:marLeft w:val="0"/>
                                                  <w:marRight w:val="0"/>
                                                  <w:marTop w:val="0"/>
                                                  <w:marBottom w:val="0"/>
                                                  <w:divBdr>
                                                    <w:top w:val="none" w:sz="0" w:space="0" w:color="auto"/>
                                                    <w:left w:val="none" w:sz="0" w:space="0" w:color="auto"/>
                                                    <w:bottom w:val="none" w:sz="0" w:space="0" w:color="auto"/>
                                                    <w:right w:val="none" w:sz="0" w:space="0" w:color="auto"/>
                                                  </w:divBdr>
                                                  <w:divsChild>
                                                    <w:div w:id="608440456">
                                                      <w:marLeft w:val="0"/>
                                                      <w:marRight w:val="0"/>
                                                      <w:marTop w:val="0"/>
                                                      <w:marBottom w:val="0"/>
                                                      <w:divBdr>
                                                        <w:top w:val="none" w:sz="0" w:space="0" w:color="auto"/>
                                                        <w:left w:val="none" w:sz="0" w:space="0" w:color="auto"/>
                                                        <w:bottom w:val="none" w:sz="0" w:space="0" w:color="auto"/>
                                                        <w:right w:val="none" w:sz="0" w:space="0" w:color="auto"/>
                                                      </w:divBdr>
                                                      <w:divsChild>
                                                        <w:div w:id="2124570237">
                                                          <w:marLeft w:val="0"/>
                                                          <w:marRight w:val="0"/>
                                                          <w:marTop w:val="0"/>
                                                          <w:marBottom w:val="0"/>
                                                          <w:divBdr>
                                                            <w:top w:val="none" w:sz="0" w:space="0" w:color="auto"/>
                                                            <w:left w:val="none" w:sz="0" w:space="0" w:color="auto"/>
                                                            <w:bottom w:val="none" w:sz="0" w:space="0" w:color="auto"/>
                                                            <w:right w:val="none" w:sz="0" w:space="0" w:color="auto"/>
                                                          </w:divBdr>
                                                          <w:divsChild>
                                                            <w:div w:id="30233375">
                                                              <w:marLeft w:val="0"/>
                                                              <w:marRight w:val="0"/>
                                                              <w:marTop w:val="0"/>
                                                              <w:marBottom w:val="0"/>
                                                              <w:divBdr>
                                                                <w:top w:val="none" w:sz="0" w:space="0" w:color="auto"/>
                                                                <w:left w:val="none" w:sz="0" w:space="0" w:color="auto"/>
                                                                <w:bottom w:val="none" w:sz="0" w:space="0" w:color="auto"/>
                                                                <w:right w:val="none" w:sz="0" w:space="0" w:color="auto"/>
                                                              </w:divBdr>
                                                              <w:divsChild>
                                                                <w:div w:id="456073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60176319">
          <w:marLeft w:val="0"/>
          <w:marRight w:val="0"/>
          <w:marTop w:val="0"/>
          <w:marBottom w:val="0"/>
          <w:divBdr>
            <w:top w:val="none" w:sz="0" w:space="0" w:color="auto"/>
            <w:left w:val="none" w:sz="0" w:space="0" w:color="auto"/>
            <w:bottom w:val="none" w:sz="0" w:space="0" w:color="auto"/>
            <w:right w:val="none" w:sz="0" w:space="0" w:color="auto"/>
          </w:divBdr>
          <w:divsChild>
            <w:div w:id="1553231851">
              <w:marLeft w:val="0"/>
              <w:marRight w:val="0"/>
              <w:marTop w:val="0"/>
              <w:marBottom w:val="0"/>
              <w:divBdr>
                <w:top w:val="none" w:sz="0" w:space="0" w:color="auto"/>
                <w:left w:val="none" w:sz="0" w:space="0" w:color="auto"/>
                <w:bottom w:val="none" w:sz="0" w:space="0" w:color="auto"/>
                <w:right w:val="none" w:sz="0" w:space="0" w:color="auto"/>
              </w:divBdr>
              <w:divsChild>
                <w:div w:id="1609121078">
                  <w:marLeft w:val="0"/>
                  <w:marRight w:val="0"/>
                  <w:marTop w:val="0"/>
                  <w:marBottom w:val="0"/>
                  <w:divBdr>
                    <w:top w:val="none" w:sz="0" w:space="0" w:color="auto"/>
                    <w:left w:val="none" w:sz="0" w:space="0" w:color="auto"/>
                    <w:bottom w:val="none" w:sz="0" w:space="0" w:color="auto"/>
                    <w:right w:val="none" w:sz="0" w:space="0" w:color="auto"/>
                  </w:divBdr>
                  <w:divsChild>
                    <w:div w:id="751509321">
                      <w:marLeft w:val="0"/>
                      <w:marRight w:val="0"/>
                      <w:marTop w:val="0"/>
                      <w:marBottom w:val="0"/>
                      <w:divBdr>
                        <w:top w:val="none" w:sz="0" w:space="0" w:color="auto"/>
                        <w:left w:val="none" w:sz="0" w:space="0" w:color="auto"/>
                        <w:bottom w:val="none" w:sz="0" w:space="0" w:color="auto"/>
                        <w:right w:val="none" w:sz="0" w:space="0" w:color="auto"/>
                      </w:divBdr>
                      <w:divsChild>
                        <w:div w:id="1248225222">
                          <w:marLeft w:val="0"/>
                          <w:marRight w:val="0"/>
                          <w:marTop w:val="0"/>
                          <w:marBottom w:val="0"/>
                          <w:divBdr>
                            <w:top w:val="none" w:sz="0" w:space="0" w:color="auto"/>
                            <w:left w:val="none" w:sz="0" w:space="0" w:color="auto"/>
                            <w:bottom w:val="none" w:sz="0" w:space="0" w:color="auto"/>
                            <w:right w:val="none" w:sz="0" w:space="0" w:color="auto"/>
                          </w:divBdr>
                          <w:divsChild>
                            <w:div w:id="1540123804">
                              <w:marLeft w:val="0"/>
                              <w:marRight w:val="0"/>
                              <w:marTop w:val="0"/>
                              <w:marBottom w:val="0"/>
                              <w:divBdr>
                                <w:top w:val="none" w:sz="0" w:space="0" w:color="auto"/>
                                <w:left w:val="none" w:sz="0" w:space="0" w:color="auto"/>
                                <w:bottom w:val="none" w:sz="0" w:space="0" w:color="auto"/>
                                <w:right w:val="none" w:sz="0" w:space="0" w:color="auto"/>
                              </w:divBdr>
                              <w:divsChild>
                                <w:div w:id="893470210">
                                  <w:marLeft w:val="0"/>
                                  <w:marRight w:val="0"/>
                                  <w:marTop w:val="0"/>
                                  <w:marBottom w:val="0"/>
                                  <w:divBdr>
                                    <w:top w:val="none" w:sz="0" w:space="0" w:color="auto"/>
                                    <w:left w:val="none" w:sz="0" w:space="0" w:color="auto"/>
                                    <w:bottom w:val="none" w:sz="0" w:space="0" w:color="auto"/>
                                    <w:right w:val="none" w:sz="0" w:space="0" w:color="auto"/>
                                  </w:divBdr>
                                  <w:divsChild>
                                    <w:div w:id="1179320605">
                                      <w:marLeft w:val="0"/>
                                      <w:marRight w:val="0"/>
                                      <w:marTop w:val="0"/>
                                      <w:marBottom w:val="0"/>
                                      <w:divBdr>
                                        <w:top w:val="none" w:sz="0" w:space="0" w:color="auto"/>
                                        <w:left w:val="none" w:sz="0" w:space="0" w:color="auto"/>
                                        <w:bottom w:val="none" w:sz="0" w:space="0" w:color="auto"/>
                                        <w:right w:val="none" w:sz="0" w:space="0" w:color="auto"/>
                                      </w:divBdr>
                                      <w:divsChild>
                                        <w:div w:id="213768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2745848">
                      <w:marLeft w:val="0"/>
                      <w:marRight w:val="0"/>
                      <w:marTop w:val="0"/>
                      <w:marBottom w:val="0"/>
                      <w:divBdr>
                        <w:top w:val="none" w:sz="0" w:space="0" w:color="auto"/>
                        <w:left w:val="none" w:sz="0" w:space="0" w:color="auto"/>
                        <w:bottom w:val="none" w:sz="0" w:space="0" w:color="auto"/>
                        <w:right w:val="none" w:sz="0" w:space="0" w:color="auto"/>
                      </w:divBdr>
                      <w:divsChild>
                        <w:div w:id="1617441013">
                          <w:marLeft w:val="0"/>
                          <w:marRight w:val="0"/>
                          <w:marTop w:val="0"/>
                          <w:marBottom w:val="0"/>
                          <w:divBdr>
                            <w:top w:val="none" w:sz="0" w:space="0" w:color="auto"/>
                            <w:left w:val="none" w:sz="0" w:space="0" w:color="auto"/>
                            <w:bottom w:val="none" w:sz="0" w:space="0" w:color="auto"/>
                            <w:right w:val="none" w:sz="0" w:space="0" w:color="auto"/>
                          </w:divBdr>
                          <w:divsChild>
                            <w:div w:id="103039016">
                              <w:marLeft w:val="0"/>
                              <w:marRight w:val="0"/>
                              <w:marTop w:val="0"/>
                              <w:marBottom w:val="0"/>
                              <w:divBdr>
                                <w:top w:val="none" w:sz="0" w:space="0" w:color="auto"/>
                                <w:left w:val="none" w:sz="0" w:space="0" w:color="auto"/>
                                <w:bottom w:val="none" w:sz="0" w:space="0" w:color="auto"/>
                                <w:right w:val="none" w:sz="0" w:space="0" w:color="auto"/>
                              </w:divBdr>
                              <w:divsChild>
                                <w:div w:id="351957911">
                                  <w:marLeft w:val="0"/>
                                  <w:marRight w:val="0"/>
                                  <w:marTop w:val="0"/>
                                  <w:marBottom w:val="0"/>
                                  <w:divBdr>
                                    <w:top w:val="none" w:sz="0" w:space="0" w:color="auto"/>
                                    <w:left w:val="none" w:sz="0" w:space="0" w:color="auto"/>
                                    <w:bottom w:val="none" w:sz="0" w:space="0" w:color="auto"/>
                                    <w:right w:val="none" w:sz="0" w:space="0" w:color="auto"/>
                                  </w:divBdr>
                                  <w:divsChild>
                                    <w:div w:id="1518079871">
                                      <w:marLeft w:val="0"/>
                                      <w:marRight w:val="0"/>
                                      <w:marTop w:val="0"/>
                                      <w:marBottom w:val="0"/>
                                      <w:divBdr>
                                        <w:top w:val="none" w:sz="0" w:space="0" w:color="auto"/>
                                        <w:left w:val="none" w:sz="0" w:space="0" w:color="auto"/>
                                        <w:bottom w:val="none" w:sz="0" w:space="0" w:color="auto"/>
                                        <w:right w:val="none" w:sz="0" w:space="0" w:color="auto"/>
                                      </w:divBdr>
                                      <w:divsChild>
                                        <w:div w:id="1695157938">
                                          <w:marLeft w:val="0"/>
                                          <w:marRight w:val="0"/>
                                          <w:marTop w:val="0"/>
                                          <w:marBottom w:val="0"/>
                                          <w:divBdr>
                                            <w:top w:val="none" w:sz="0" w:space="0" w:color="auto"/>
                                            <w:left w:val="none" w:sz="0" w:space="0" w:color="auto"/>
                                            <w:bottom w:val="none" w:sz="0" w:space="0" w:color="auto"/>
                                            <w:right w:val="none" w:sz="0" w:space="0" w:color="auto"/>
                                          </w:divBdr>
                                          <w:divsChild>
                                            <w:div w:id="1823155926">
                                              <w:marLeft w:val="0"/>
                                              <w:marRight w:val="0"/>
                                              <w:marTop w:val="0"/>
                                              <w:marBottom w:val="0"/>
                                              <w:divBdr>
                                                <w:top w:val="none" w:sz="0" w:space="0" w:color="auto"/>
                                                <w:left w:val="none" w:sz="0" w:space="0" w:color="auto"/>
                                                <w:bottom w:val="none" w:sz="0" w:space="0" w:color="auto"/>
                                                <w:right w:val="none" w:sz="0" w:space="0" w:color="auto"/>
                                              </w:divBdr>
                                              <w:divsChild>
                                                <w:div w:id="1679700301">
                                                  <w:marLeft w:val="0"/>
                                                  <w:marRight w:val="0"/>
                                                  <w:marTop w:val="0"/>
                                                  <w:marBottom w:val="0"/>
                                                  <w:divBdr>
                                                    <w:top w:val="none" w:sz="0" w:space="0" w:color="auto"/>
                                                    <w:left w:val="none" w:sz="0" w:space="0" w:color="auto"/>
                                                    <w:bottom w:val="none" w:sz="0" w:space="0" w:color="auto"/>
                                                    <w:right w:val="none" w:sz="0" w:space="0" w:color="auto"/>
                                                  </w:divBdr>
                                                  <w:divsChild>
                                                    <w:div w:id="909844805">
                                                      <w:marLeft w:val="0"/>
                                                      <w:marRight w:val="0"/>
                                                      <w:marTop w:val="0"/>
                                                      <w:marBottom w:val="0"/>
                                                      <w:divBdr>
                                                        <w:top w:val="none" w:sz="0" w:space="0" w:color="auto"/>
                                                        <w:left w:val="none" w:sz="0" w:space="0" w:color="auto"/>
                                                        <w:bottom w:val="none" w:sz="0" w:space="0" w:color="auto"/>
                                                        <w:right w:val="none" w:sz="0" w:space="0" w:color="auto"/>
                                                      </w:divBdr>
                                                      <w:divsChild>
                                                        <w:div w:id="1228804760">
                                                          <w:marLeft w:val="0"/>
                                                          <w:marRight w:val="0"/>
                                                          <w:marTop w:val="0"/>
                                                          <w:marBottom w:val="0"/>
                                                          <w:divBdr>
                                                            <w:top w:val="none" w:sz="0" w:space="0" w:color="auto"/>
                                                            <w:left w:val="none" w:sz="0" w:space="0" w:color="auto"/>
                                                            <w:bottom w:val="none" w:sz="0" w:space="0" w:color="auto"/>
                                                            <w:right w:val="none" w:sz="0" w:space="0" w:color="auto"/>
                                                          </w:divBdr>
                                                          <w:divsChild>
                                                            <w:div w:id="1495953861">
                                                              <w:marLeft w:val="0"/>
                                                              <w:marRight w:val="0"/>
                                                              <w:marTop w:val="0"/>
                                                              <w:marBottom w:val="0"/>
                                                              <w:divBdr>
                                                                <w:top w:val="none" w:sz="0" w:space="0" w:color="auto"/>
                                                                <w:left w:val="none" w:sz="0" w:space="0" w:color="auto"/>
                                                                <w:bottom w:val="none" w:sz="0" w:space="0" w:color="auto"/>
                                                                <w:right w:val="none" w:sz="0" w:space="0" w:color="auto"/>
                                                              </w:divBdr>
                                                              <w:divsChild>
                                                                <w:div w:id="88568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09786757">
          <w:marLeft w:val="0"/>
          <w:marRight w:val="0"/>
          <w:marTop w:val="0"/>
          <w:marBottom w:val="0"/>
          <w:divBdr>
            <w:top w:val="none" w:sz="0" w:space="0" w:color="auto"/>
            <w:left w:val="none" w:sz="0" w:space="0" w:color="auto"/>
            <w:bottom w:val="none" w:sz="0" w:space="0" w:color="auto"/>
            <w:right w:val="none" w:sz="0" w:space="0" w:color="auto"/>
          </w:divBdr>
          <w:divsChild>
            <w:div w:id="501240667">
              <w:marLeft w:val="0"/>
              <w:marRight w:val="0"/>
              <w:marTop w:val="0"/>
              <w:marBottom w:val="0"/>
              <w:divBdr>
                <w:top w:val="none" w:sz="0" w:space="0" w:color="auto"/>
                <w:left w:val="none" w:sz="0" w:space="0" w:color="auto"/>
                <w:bottom w:val="none" w:sz="0" w:space="0" w:color="auto"/>
                <w:right w:val="none" w:sz="0" w:space="0" w:color="auto"/>
              </w:divBdr>
              <w:divsChild>
                <w:div w:id="1543440559">
                  <w:marLeft w:val="0"/>
                  <w:marRight w:val="0"/>
                  <w:marTop w:val="0"/>
                  <w:marBottom w:val="0"/>
                  <w:divBdr>
                    <w:top w:val="none" w:sz="0" w:space="0" w:color="auto"/>
                    <w:left w:val="none" w:sz="0" w:space="0" w:color="auto"/>
                    <w:bottom w:val="none" w:sz="0" w:space="0" w:color="auto"/>
                    <w:right w:val="none" w:sz="0" w:space="0" w:color="auto"/>
                  </w:divBdr>
                  <w:divsChild>
                    <w:div w:id="31001352">
                      <w:marLeft w:val="0"/>
                      <w:marRight w:val="0"/>
                      <w:marTop w:val="0"/>
                      <w:marBottom w:val="0"/>
                      <w:divBdr>
                        <w:top w:val="none" w:sz="0" w:space="0" w:color="auto"/>
                        <w:left w:val="none" w:sz="0" w:space="0" w:color="auto"/>
                        <w:bottom w:val="none" w:sz="0" w:space="0" w:color="auto"/>
                        <w:right w:val="none" w:sz="0" w:space="0" w:color="auto"/>
                      </w:divBdr>
                      <w:divsChild>
                        <w:div w:id="470483785">
                          <w:marLeft w:val="0"/>
                          <w:marRight w:val="0"/>
                          <w:marTop w:val="0"/>
                          <w:marBottom w:val="0"/>
                          <w:divBdr>
                            <w:top w:val="none" w:sz="0" w:space="0" w:color="auto"/>
                            <w:left w:val="none" w:sz="0" w:space="0" w:color="auto"/>
                            <w:bottom w:val="none" w:sz="0" w:space="0" w:color="auto"/>
                            <w:right w:val="none" w:sz="0" w:space="0" w:color="auto"/>
                          </w:divBdr>
                          <w:divsChild>
                            <w:div w:id="1776904410">
                              <w:marLeft w:val="0"/>
                              <w:marRight w:val="0"/>
                              <w:marTop w:val="0"/>
                              <w:marBottom w:val="0"/>
                              <w:divBdr>
                                <w:top w:val="none" w:sz="0" w:space="0" w:color="auto"/>
                                <w:left w:val="none" w:sz="0" w:space="0" w:color="auto"/>
                                <w:bottom w:val="none" w:sz="0" w:space="0" w:color="auto"/>
                                <w:right w:val="none" w:sz="0" w:space="0" w:color="auto"/>
                              </w:divBdr>
                              <w:divsChild>
                                <w:div w:id="92168128">
                                  <w:marLeft w:val="0"/>
                                  <w:marRight w:val="0"/>
                                  <w:marTop w:val="0"/>
                                  <w:marBottom w:val="0"/>
                                  <w:divBdr>
                                    <w:top w:val="none" w:sz="0" w:space="0" w:color="auto"/>
                                    <w:left w:val="none" w:sz="0" w:space="0" w:color="auto"/>
                                    <w:bottom w:val="none" w:sz="0" w:space="0" w:color="auto"/>
                                    <w:right w:val="none" w:sz="0" w:space="0" w:color="auto"/>
                                  </w:divBdr>
                                  <w:divsChild>
                                    <w:div w:id="1705519357">
                                      <w:marLeft w:val="0"/>
                                      <w:marRight w:val="0"/>
                                      <w:marTop w:val="0"/>
                                      <w:marBottom w:val="0"/>
                                      <w:divBdr>
                                        <w:top w:val="none" w:sz="0" w:space="0" w:color="auto"/>
                                        <w:left w:val="none" w:sz="0" w:space="0" w:color="auto"/>
                                        <w:bottom w:val="none" w:sz="0" w:space="0" w:color="auto"/>
                                        <w:right w:val="none" w:sz="0" w:space="0" w:color="auto"/>
                                      </w:divBdr>
                                      <w:divsChild>
                                        <w:div w:id="31117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4621206">
                      <w:marLeft w:val="0"/>
                      <w:marRight w:val="0"/>
                      <w:marTop w:val="0"/>
                      <w:marBottom w:val="0"/>
                      <w:divBdr>
                        <w:top w:val="none" w:sz="0" w:space="0" w:color="auto"/>
                        <w:left w:val="none" w:sz="0" w:space="0" w:color="auto"/>
                        <w:bottom w:val="none" w:sz="0" w:space="0" w:color="auto"/>
                        <w:right w:val="none" w:sz="0" w:space="0" w:color="auto"/>
                      </w:divBdr>
                      <w:divsChild>
                        <w:div w:id="537165512">
                          <w:marLeft w:val="0"/>
                          <w:marRight w:val="0"/>
                          <w:marTop w:val="0"/>
                          <w:marBottom w:val="0"/>
                          <w:divBdr>
                            <w:top w:val="none" w:sz="0" w:space="0" w:color="auto"/>
                            <w:left w:val="none" w:sz="0" w:space="0" w:color="auto"/>
                            <w:bottom w:val="none" w:sz="0" w:space="0" w:color="auto"/>
                            <w:right w:val="none" w:sz="0" w:space="0" w:color="auto"/>
                          </w:divBdr>
                          <w:divsChild>
                            <w:div w:id="1728649258">
                              <w:marLeft w:val="0"/>
                              <w:marRight w:val="0"/>
                              <w:marTop w:val="0"/>
                              <w:marBottom w:val="0"/>
                              <w:divBdr>
                                <w:top w:val="none" w:sz="0" w:space="0" w:color="auto"/>
                                <w:left w:val="none" w:sz="0" w:space="0" w:color="auto"/>
                                <w:bottom w:val="none" w:sz="0" w:space="0" w:color="auto"/>
                                <w:right w:val="none" w:sz="0" w:space="0" w:color="auto"/>
                              </w:divBdr>
                              <w:divsChild>
                                <w:div w:id="311062558">
                                  <w:marLeft w:val="0"/>
                                  <w:marRight w:val="0"/>
                                  <w:marTop w:val="0"/>
                                  <w:marBottom w:val="0"/>
                                  <w:divBdr>
                                    <w:top w:val="none" w:sz="0" w:space="0" w:color="auto"/>
                                    <w:left w:val="none" w:sz="0" w:space="0" w:color="auto"/>
                                    <w:bottom w:val="none" w:sz="0" w:space="0" w:color="auto"/>
                                    <w:right w:val="none" w:sz="0" w:space="0" w:color="auto"/>
                                  </w:divBdr>
                                  <w:divsChild>
                                    <w:div w:id="313921461">
                                      <w:marLeft w:val="0"/>
                                      <w:marRight w:val="0"/>
                                      <w:marTop w:val="0"/>
                                      <w:marBottom w:val="0"/>
                                      <w:divBdr>
                                        <w:top w:val="none" w:sz="0" w:space="0" w:color="auto"/>
                                        <w:left w:val="none" w:sz="0" w:space="0" w:color="auto"/>
                                        <w:bottom w:val="none" w:sz="0" w:space="0" w:color="auto"/>
                                        <w:right w:val="none" w:sz="0" w:space="0" w:color="auto"/>
                                      </w:divBdr>
                                      <w:divsChild>
                                        <w:div w:id="1384063959">
                                          <w:marLeft w:val="0"/>
                                          <w:marRight w:val="0"/>
                                          <w:marTop w:val="0"/>
                                          <w:marBottom w:val="0"/>
                                          <w:divBdr>
                                            <w:top w:val="none" w:sz="0" w:space="0" w:color="auto"/>
                                            <w:left w:val="none" w:sz="0" w:space="0" w:color="auto"/>
                                            <w:bottom w:val="none" w:sz="0" w:space="0" w:color="auto"/>
                                            <w:right w:val="none" w:sz="0" w:space="0" w:color="auto"/>
                                          </w:divBdr>
                                          <w:divsChild>
                                            <w:div w:id="1824740370">
                                              <w:marLeft w:val="0"/>
                                              <w:marRight w:val="0"/>
                                              <w:marTop w:val="0"/>
                                              <w:marBottom w:val="0"/>
                                              <w:divBdr>
                                                <w:top w:val="none" w:sz="0" w:space="0" w:color="auto"/>
                                                <w:left w:val="none" w:sz="0" w:space="0" w:color="auto"/>
                                                <w:bottom w:val="none" w:sz="0" w:space="0" w:color="auto"/>
                                                <w:right w:val="none" w:sz="0" w:space="0" w:color="auto"/>
                                              </w:divBdr>
                                              <w:divsChild>
                                                <w:div w:id="1080755627">
                                                  <w:marLeft w:val="0"/>
                                                  <w:marRight w:val="0"/>
                                                  <w:marTop w:val="0"/>
                                                  <w:marBottom w:val="0"/>
                                                  <w:divBdr>
                                                    <w:top w:val="none" w:sz="0" w:space="0" w:color="auto"/>
                                                    <w:left w:val="none" w:sz="0" w:space="0" w:color="auto"/>
                                                    <w:bottom w:val="none" w:sz="0" w:space="0" w:color="auto"/>
                                                    <w:right w:val="none" w:sz="0" w:space="0" w:color="auto"/>
                                                  </w:divBdr>
                                                  <w:divsChild>
                                                    <w:div w:id="1363744518">
                                                      <w:marLeft w:val="0"/>
                                                      <w:marRight w:val="0"/>
                                                      <w:marTop w:val="0"/>
                                                      <w:marBottom w:val="0"/>
                                                      <w:divBdr>
                                                        <w:top w:val="none" w:sz="0" w:space="0" w:color="auto"/>
                                                        <w:left w:val="none" w:sz="0" w:space="0" w:color="auto"/>
                                                        <w:bottom w:val="none" w:sz="0" w:space="0" w:color="auto"/>
                                                        <w:right w:val="none" w:sz="0" w:space="0" w:color="auto"/>
                                                      </w:divBdr>
                                                      <w:divsChild>
                                                        <w:div w:id="500899878">
                                                          <w:marLeft w:val="0"/>
                                                          <w:marRight w:val="0"/>
                                                          <w:marTop w:val="0"/>
                                                          <w:marBottom w:val="0"/>
                                                          <w:divBdr>
                                                            <w:top w:val="none" w:sz="0" w:space="0" w:color="auto"/>
                                                            <w:left w:val="none" w:sz="0" w:space="0" w:color="auto"/>
                                                            <w:bottom w:val="none" w:sz="0" w:space="0" w:color="auto"/>
                                                            <w:right w:val="none" w:sz="0" w:space="0" w:color="auto"/>
                                                          </w:divBdr>
                                                          <w:divsChild>
                                                            <w:div w:id="1600605100">
                                                              <w:marLeft w:val="0"/>
                                                              <w:marRight w:val="0"/>
                                                              <w:marTop w:val="0"/>
                                                              <w:marBottom w:val="0"/>
                                                              <w:divBdr>
                                                                <w:top w:val="none" w:sz="0" w:space="0" w:color="auto"/>
                                                                <w:left w:val="none" w:sz="0" w:space="0" w:color="auto"/>
                                                                <w:bottom w:val="none" w:sz="0" w:space="0" w:color="auto"/>
                                                                <w:right w:val="none" w:sz="0" w:space="0" w:color="auto"/>
                                                              </w:divBdr>
                                                              <w:divsChild>
                                                                <w:div w:id="73709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243952">
          <w:marLeft w:val="0"/>
          <w:marRight w:val="0"/>
          <w:marTop w:val="0"/>
          <w:marBottom w:val="0"/>
          <w:divBdr>
            <w:top w:val="none" w:sz="0" w:space="0" w:color="auto"/>
            <w:left w:val="none" w:sz="0" w:space="0" w:color="auto"/>
            <w:bottom w:val="none" w:sz="0" w:space="0" w:color="auto"/>
            <w:right w:val="none" w:sz="0" w:space="0" w:color="auto"/>
          </w:divBdr>
          <w:divsChild>
            <w:div w:id="1360350834">
              <w:marLeft w:val="0"/>
              <w:marRight w:val="0"/>
              <w:marTop w:val="0"/>
              <w:marBottom w:val="0"/>
              <w:divBdr>
                <w:top w:val="none" w:sz="0" w:space="0" w:color="auto"/>
                <w:left w:val="none" w:sz="0" w:space="0" w:color="auto"/>
                <w:bottom w:val="none" w:sz="0" w:space="0" w:color="auto"/>
                <w:right w:val="none" w:sz="0" w:space="0" w:color="auto"/>
              </w:divBdr>
              <w:divsChild>
                <w:div w:id="879780733">
                  <w:marLeft w:val="0"/>
                  <w:marRight w:val="0"/>
                  <w:marTop w:val="0"/>
                  <w:marBottom w:val="0"/>
                  <w:divBdr>
                    <w:top w:val="none" w:sz="0" w:space="0" w:color="auto"/>
                    <w:left w:val="none" w:sz="0" w:space="0" w:color="auto"/>
                    <w:bottom w:val="none" w:sz="0" w:space="0" w:color="auto"/>
                    <w:right w:val="none" w:sz="0" w:space="0" w:color="auto"/>
                  </w:divBdr>
                  <w:divsChild>
                    <w:div w:id="1232884298">
                      <w:marLeft w:val="0"/>
                      <w:marRight w:val="0"/>
                      <w:marTop w:val="0"/>
                      <w:marBottom w:val="0"/>
                      <w:divBdr>
                        <w:top w:val="none" w:sz="0" w:space="0" w:color="auto"/>
                        <w:left w:val="none" w:sz="0" w:space="0" w:color="auto"/>
                        <w:bottom w:val="none" w:sz="0" w:space="0" w:color="auto"/>
                        <w:right w:val="none" w:sz="0" w:space="0" w:color="auto"/>
                      </w:divBdr>
                      <w:divsChild>
                        <w:div w:id="994644885">
                          <w:marLeft w:val="0"/>
                          <w:marRight w:val="0"/>
                          <w:marTop w:val="0"/>
                          <w:marBottom w:val="0"/>
                          <w:divBdr>
                            <w:top w:val="none" w:sz="0" w:space="0" w:color="auto"/>
                            <w:left w:val="none" w:sz="0" w:space="0" w:color="auto"/>
                            <w:bottom w:val="none" w:sz="0" w:space="0" w:color="auto"/>
                            <w:right w:val="none" w:sz="0" w:space="0" w:color="auto"/>
                          </w:divBdr>
                          <w:divsChild>
                            <w:div w:id="2112044621">
                              <w:marLeft w:val="0"/>
                              <w:marRight w:val="0"/>
                              <w:marTop w:val="0"/>
                              <w:marBottom w:val="0"/>
                              <w:divBdr>
                                <w:top w:val="none" w:sz="0" w:space="0" w:color="auto"/>
                                <w:left w:val="none" w:sz="0" w:space="0" w:color="auto"/>
                                <w:bottom w:val="none" w:sz="0" w:space="0" w:color="auto"/>
                                <w:right w:val="none" w:sz="0" w:space="0" w:color="auto"/>
                              </w:divBdr>
                              <w:divsChild>
                                <w:div w:id="1412850071">
                                  <w:marLeft w:val="0"/>
                                  <w:marRight w:val="0"/>
                                  <w:marTop w:val="0"/>
                                  <w:marBottom w:val="0"/>
                                  <w:divBdr>
                                    <w:top w:val="none" w:sz="0" w:space="0" w:color="auto"/>
                                    <w:left w:val="none" w:sz="0" w:space="0" w:color="auto"/>
                                    <w:bottom w:val="none" w:sz="0" w:space="0" w:color="auto"/>
                                    <w:right w:val="none" w:sz="0" w:space="0" w:color="auto"/>
                                  </w:divBdr>
                                  <w:divsChild>
                                    <w:div w:id="1338919229">
                                      <w:marLeft w:val="0"/>
                                      <w:marRight w:val="0"/>
                                      <w:marTop w:val="0"/>
                                      <w:marBottom w:val="0"/>
                                      <w:divBdr>
                                        <w:top w:val="none" w:sz="0" w:space="0" w:color="auto"/>
                                        <w:left w:val="none" w:sz="0" w:space="0" w:color="auto"/>
                                        <w:bottom w:val="none" w:sz="0" w:space="0" w:color="auto"/>
                                        <w:right w:val="none" w:sz="0" w:space="0" w:color="auto"/>
                                      </w:divBdr>
                                      <w:divsChild>
                                        <w:div w:id="58900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247315">
                      <w:marLeft w:val="0"/>
                      <w:marRight w:val="0"/>
                      <w:marTop w:val="0"/>
                      <w:marBottom w:val="0"/>
                      <w:divBdr>
                        <w:top w:val="none" w:sz="0" w:space="0" w:color="auto"/>
                        <w:left w:val="none" w:sz="0" w:space="0" w:color="auto"/>
                        <w:bottom w:val="none" w:sz="0" w:space="0" w:color="auto"/>
                        <w:right w:val="none" w:sz="0" w:space="0" w:color="auto"/>
                      </w:divBdr>
                      <w:divsChild>
                        <w:div w:id="1972519298">
                          <w:marLeft w:val="0"/>
                          <w:marRight w:val="0"/>
                          <w:marTop w:val="0"/>
                          <w:marBottom w:val="0"/>
                          <w:divBdr>
                            <w:top w:val="none" w:sz="0" w:space="0" w:color="auto"/>
                            <w:left w:val="none" w:sz="0" w:space="0" w:color="auto"/>
                            <w:bottom w:val="none" w:sz="0" w:space="0" w:color="auto"/>
                            <w:right w:val="none" w:sz="0" w:space="0" w:color="auto"/>
                          </w:divBdr>
                          <w:divsChild>
                            <w:div w:id="752433389">
                              <w:marLeft w:val="0"/>
                              <w:marRight w:val="0"/>
                              <w:marTop w:val="0"/>
                              <w:marBottom w:val="0"/>
                              <w:divBdr>
                                <w:top w:val="none" w:sz="0" w:space="0" w:color="auto"/>
                                <w:left w:val="none" w:sz="0" w:space="0" w:color="auto"/>
                                <w:bottom w:val="none" w:sz="0" w:space="0" w:color="auto"/>
                                <w:right w:val="none" w:sz="0" w:space="0" w:color="auto"/>
                              </w:divBdr>
                              <w:divsChild>
                                <w:div w:id="301546478">
                                  <w:marLeft w:val="0"/>
                                  <w:marRight w:val="0"/>
                                  <w:marTop w:val="0"/>
                                  <w:marBottom w:val="0"/>
                                  <w:divBdr>
                                    <w:top w:val="none" w:sz="0" w:space="0" w:color="auto"/>
                                    <w:left w:val="none" w:sz="0" w:space="0" w:color="auto"/>
                                    <w:bottom w:val="none" w:sz="0" w:space="0" w:color="auto"/>
                                    <w:right w:val="none" w:sz="0" w:space="0" w:color="auto"/>
                                  </w:divBdr>
                                  <w:divsChild>
                                    <w:div w:id="2052148560">
                                      <w:marLeft w:val="0"/>
                                      <w:marRight w:val="0"/>
                                      <w:marTop w:val="0"/>
                                      <w:marBottom w:val="0"/>
                                      <w:divBdr>
                                        <w:top w:val="none" w:sz="0" w:space="0" w:color="auto"/>
                                        <w:left w:val="none" w:sz="0" w:space="0" w:color="auto"/>
                                        <w:bottom w:val="none" w:sz="0" w:space="0" w:color="auto"/>
                                        <w:right w:val="none" w:sz="0" w:space="0" w:color="auto"/>
                                      </w:divBdr>
                                      <w:divsChild>
                                        <w:div w:id="652493275">
                                          <w:marLeft w:val="0"/>
                                          <w:marRight w:val="0"/>
                                          <w:marTop w:val="0"/>
                                          <w:marBottom w:val="0"/>
                                          <w:divBdr>
                                            <w:top w:val="none" w:sz="0" w:space="0" w:color="auto"/>
                                            <w:left w:val="none" w:sz="0" w:space="0" w:color="auto"/>
                                            <w:bottom w:val="none" w:sz="0" w:space="0" w:color="auto"/>
                                            <w:right w:val="none" w:sz="0" w:space="0" w:color="auto"/>
                                          </w:divBdr>
                                          <w:divsChild>
                                            <w:div w:id="1628511458">
                                              <w:marLeft w:val="0"/>
                                              <w:marRight w:val="0"/>
                                              <w:marTop w:val="0"/>
                                              <w:marBottom w:val="0"/>
                                              <w:divBdr>
                                                <w:top w:val="none" w:sz="0" w:space="0" w:color="auto"/>
                                                <w:left w:val="none" w:sz="0" w:space="0" w:color="auto"/>
                                                <w:bottom w:val="none" w:sz="0" w:space="0" w:color="auto"/>
                                                <w:right w:val="none" w:sz="0" w:space="0" w:color="auto"/>
                                              </w:divBdr>
                                              <w:divsChild>
                                                <w:div w:id="724255584">
                                                  <w:marLeft w:val="0"/>
                                                  <w:marRight w:val="0"/>
                                                  <w:marTop w:val="0"/>
                                                  <w:marBottom w:val="0"/>
                                                  <w:divBdr>
                                                    <w:top w:val="none" w:sz="0" w:space="0" w:color="auto"/>
                                                    <w:left w:val="none" w:sz="0" w:space="0" w:color="auto"/>
                                                    <w:bottom w:val="none" w:sz="0" w:space="0" w:color="auto"/>
                                                    <w:right w:val="none" w:sz="0" w:space="0" w:color="auto"/>
                                                  </w:divBdr>
                                                  <w:divsChild>
                                                    <w:div w:id="1498108564">
                                                      <w:marLeft w:val="0"/>
                                                      <w:marRight w:val="0"/>
                                                      <w:marTop w:val="0"/>
                                                      <w:marBottom w:val="0"/>
                                                      <w:divBdr>
                                                        <w:top w:val="none" w:sz="0" w:space="0" w:color="auto"/>
                                                        <w:left w:val="none" w:sz="0" w:space="0" w:color="auto"/>
                                                        <w:bottom w:val="none" w:sz="0" w:space="0" w:color="auto"/>
                                                        <w:right w:val="none" w:sz="0" w:space="0" w:color="auto"/>
                                                      </w:divBdr>
                                                      <w:divsChild>
                                                        <w:div w:id="756707944">
                                                          <w:marLeft w:val="0"/>
                                                          <w:marRight w:val="0"/>
                                                          <w:marTop w:val="0"/>
                                                          <w:marBottom w:val="0"/>
                                                          <w:divBdr>
                                                            <w:top w:val="none" w:sz="0" w:space="0" w:color="auto"/>
                                                            <w:left w:val="none" w:sz="0" w:space="0" w:color="auto"/>
                                                            <w:bottom w:val="none" w:sz="0" w:space="0" w:color="auto"/>
                                                            <w:right w:val="none" w:sz="0" w:space="0" w:color="auto"/>
                                                          </w:divBdr>
                                                          <w:divsChild>
                                                            <w:div w:id="371921979">
                                                              <w:marLeft w:val="0"/>
                                                              <w:marRight w:val="0"/>
                                                              <w:marTop w:val="0"/>
                                                              <w:marBottom w:val="0"/>
                                                              <w:divBdr>
                                                                <w:top w:val="none" w:sz="0" w:space="0" w:color="auto"/>
                                                                <w:left w:val="none" w:sz="0" w:space="0" w:color="auto"/>
                                                                <w:bottom w:val="none" w:sz="0" w:space="0" w:color="auto"/>
                                                                <w:right w:val="none" w:sz="0" w:space="0" w:color="auto"/>
                                                              </w:divBdr>
                                                              <w:divsChild>
                                                                <w:div w:id="210128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3650689">
          <w:marLeft w:val="0"/>
          <w:marRight w:val="0"/>
          <w:marTop w:val="0"/>
          <w:marBottom w:val="0"/>
          <w:divBdr>
            <w:top w:val="none" w:sz="0" w:space="0" w:color="auto"/>
            <w:left w:val="none" w:sz="0" w:space="0" w:color="auto"/>
            <w:bottom w:val="none" w:sz="0" w:space="0" w:color="auto"/>
            <w:right w:val="none" w:sz="0" w:space="0" w:color="auto"/>
          </w:divBdr>
          <w:divsChild>
            <w:div w:id="1935936566">
              <w:marLeft w:val="0"/>
              <w:marRight w:val="0"/>
              <w:marTop w:val="0"/>
              <w:marBottom w:val="0"/>
              <w:divBdr>
                <w:top w:val="none" w:sz="0" w:space="0" w:color="auto"/>
                <w:left w:val="none" w:sz="0" w:space="0" w:color="auto"/>
                <w:bottom w:val="none" w:sz="0" w:space="0" w:color="auto"/>
                <w:right w:val="none" w:sz="0" w:space="0" w:color="auto"/>
              </w:divBdr>
              <w:divsChild>
                <w:div w:id="1008094566">
                  <w:marLeft w:val="0"/>
                  <w:marRight w:val="0"/>
                  <w:marTop w:val="0"/>
                  <w:marBottom w:val="0"/>
                  <w:divBdr>
                    <w:top w:val="none" w:sz="0" w:space="0" w:color="auto"/>
                    <w:left w:val="none" w:sz="0" w:space="0" w:color="auto"/>
                    <w:bottom w:val="none" w:sz="0" w:space="0" w:color="auto"/>
                    <w:right w:val="none" w:sz="0" w:space="0" w:color="auto"/>
                  </w:divBdr>
                  <w:divsChild>
                    <w:div w:id="630131861">
                      <w:marLeft w:val="0"/>
                      <w:marRight w:val="0"/>
                      <w:marTop w:val="0"/>
                      <w:marBottom w:val="0"/>
                      <w:divBdr>
                        <w:top w:val="none" w:sz="0" w:space="0" w:color="auto"/>
                        <w:left w:val="none" w:sz="0" w:space="0" w:color="auto"/>
                        <w:bottom w:val="none" w:sz="0" w:space="0" w:color="auto"/>
                        <w:right w:val="none" w:sz="0" w:space="0" w:color="auto"/>
                      </w:divBdr>
                      <w:divsChild>
                        <w:div w:id="1921209988">
                          <w:marLeft w:val="0"/>
                          <w:marRight w:val="0"/>
                          <w:marTop w:val="0"/>
                          <w:marBottom w:val="0"/>
                          <w:divBdr>
                            <w:top w:val="none" w:sz="0" w:space="0" w:color="auto"/>
                            <w:left w:val="none" w:sz="0" w:space="0" w:color="auto"/>
                            <w:bottom w:val="none" w:sz="0" w:space="0" w:color="auto"/>
                            <w:right w:val="none" w:sz="0" w:space="0" w:color="auto"/>
                          </w:divBdr>
                          <w:divsChild>
                            <w:div w:id="1084766295">
                              <w:marLeft w:val="0"/>
                              <w:marRight w:val="0"/>
                              <w:marTop w:val="0"/>
                              <w:marBottom w:val="0"/>
                              <w:divBdr>
                                <w:top w:val="none" w:sz="0" w:space="0" w:color="auto"/>
                                <w:left w:val="none" w:sz="0" w:space="0" w:color="auto"/>
                                <w:bottom w:val="none" w:sz="0" w:space="0" w:color="auto"/>
                                <w:right w:val="none" w:sz="0" w:space="0" w:color="auto"/>
                              </w:divBdr>
                              <w:divsChild>
                                <w:div w:id="2003045855">
                                  <w:marLeft w:val="0"/>
                                  <w:marRight w:val="0"/>
                                  <w:marTop w:val="0"/>
                                  <w:marBottom w:val="0"/>
                                  <w:divBdr>
                                    <w:top w:val="none" w:sz="0" w:space="0" w:color="auto"/>
                                    <w:left w:val="none" w:sz="0" w:space="0" w:color="auto"/>
                                    <w:bottom w:val="none" w:sz="0" w:space="0" w:color="auto"/>
                                    <w:right w:val="none" w:sz="0" w:space="0" w:color="auto"/>
                                  </w:divBdr>
                                  <w:divsChild>
                                    <w:div w:id="1321809303">
                                      <w:marLeft w:val="0"/>
                                      <w:marRight w:val="0"/>
                                      <w:marTop w:val="0"/>
                                      <w:marBottom w:val="0"/>
                                      <w:divBdr>
                                        <w:top w:val="none" w:sz="0" w:space="0" w:color="auto"/>
                                        <w:left w:val="none" w:sz="0" w:space="0" w:color="auto"/>
                                        <w:bottom w:val="none" w:sz="0" w:space="0" w:color="auto"/>
                                        <w:right w:val="none" w:sz="0" w:space="0" w:color="auto"/>
                                      </w:divBdr>
                                      <w:divsChild>
                                        <w:div w:id="1561356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808216">
                      <w:marLeft w:val="0"/>
                      <w:marRight w:val="0"/>
                      <w:marTop w:val="0"/>
                      <w:marBottom w:val="0"/>
                      <w:divBdr>
                        <w:top w:val="none" w:sz="0" w:space="0" w:color="auto"/>
                        <w:left w:val="none" w:sz="0" w:space="0" w:color="auto"/>
                        <w:bottom w:val="none" w:sz="0" w:space="0" w:color="auto"/>
                        <w:right w:val="none" w:sz="0" w:space="0" w:color="auto"/>
                      </w:divBdr>
                      <w:divsChild>
                        <w:div w:id="114377566">
                          <w:marLeft w:val="0"/>
                          <w:marRight w:val="0"/>
                          <w:marTop w:val="0"/>
                          <w:marBottom w:val="0"/>
                          <w:divBdr>
                            <w:top w:val="none" w:sz="0" w:space="0" w:color="auto"/>
                            <w:left w:val="none" w:sz="0" w:space="0" w:color="auto"/>
                            <w:bottom w:val="none" w:sz="0" w:space="0" w:color="auto"/>
                            <w:right w:val="none" w:sz="0" w:space="0" w:color="auto"/>
                          </w:divBdr>
                          <w:divsChild>
                            <w:div w:id="1824736928">
                              <w:marLeft w:val="0"/>
                              <w:marRight w:val="0"/>
                              <w:marTop w:val="0"/>
                              <w:marBottom w:val="0"/>
                              <w:divBdr>
                                <w:top w:val="none" w:sz="0" w:space="0" w:color="auto"/>
                                <w:left w:val="none" w:sz="0" w:space="0" w:color="auto"/>
                                <w:bottom w:val="none" w:sz="0" w:space="0" w:color="auto"/>
                                <w:right w:val="none" w:sz="0" w:space="0" w:color="auto"/>
                              </w:divBdr>
                              <w:divsChild>
                                <w:div w:id="46149611">
                                  <w:marLeft w:val="0"/>
                                  <w:marRight w:val="0"/>
                                  <w:marTop w:val="0"/>
                                  <w:marBottom w:val="0"/>
                                  <w:divBdr>
                                    <w:top w:val="none" w:sz="0" w:space="0" w:color="auto"/>
                                    <w:left w:val="none" w:sz="0" w:space="0" w:color="auto"/>
                                    <w:bottom w:val="none" w:sz="0" w:space="0" w:color="auto"/>
                                    <w:right w:val="none" w:sz="0" w:space="0" w:color="auto"/>
                                  </w:divBdr>
                                  <w:divsChild>
                                    <w:div w:id="1441335623">
                                      <w:marLeft w:val="0"/>
                                      <w:marRight w:val="0"/>
                                      <w:marTop w:val="0"/>
                                      <w:marBottom w:val="0"/>
                                      <w:divBdr>
                                        <w:top w:val="none" w:sz="0" w:space="0" w:color="auto"/>
                                        <w:left w:val="none" w:sz="0" w:space="0" w:color="auto"/>
                                        <w:bottom w:val="none" w:sz="0" w:space="0" w:color="auto"/>
                                        <w:right w:val="none" w:sz="0" w:space="0" w:color="auto"/>
                                      </w:divBdr>
                                      <w:divsChild>
                                        <w:div w:id="70739837">
                                          <w:marLeft w:val="0"/>
                                          <w:marRight w:val="0"/>
                                          <w:marTop w:val="0"/>
                                          <w:marBottom w:val="0"/>
                                          <w:divBdr>
                                            <w:top w:val="none" w:sz="0" w:space="0" w:color="auto"/>
                                            <w:left w:val="none" w:sz="0" w:space="0" w:color="auto"/>
                                            <w:bottom w:val="none" w:sz="0" w:space="0" w:color="auto"/>
                                            <w:right w:val="none" w:sz="0" w:space="0" w:color="auto"/>
                                          </w:divBdr>
                                          <w:divsChild>
                                            <w:div w:id="1503619426">
                                              <w:marLeft w:val="0"/>
                                              <w:marRight w:val="0"/>
                                              <w:marTop w:val="0"/>
                                              <w:marBottom w:val="0"/>
                                              <w:divBdr>
                                                <w:top w:val="none" w:sz="0" w:space="0" w:color="auto"/>
                                                <w:left w:val="none" w:sz="0" w:space="0" w:color="auto"/>
                                                <w:bottom w:val="none" w:sz="0" w:space="0" w:color="auto"/>
                                                <w:right w:val="none" w:sz="0" w:space="0" w:color="auto"/>
                                              </w:divBdr>
                                              <w:divsChild>
                                                <w:div w:id="1938711504">
                                                  <w:marLeft w:val="0"/>
                                                  <w:marRight w:val="0"/>
                                                  <w:marTop w:val="0"/>
                                                  <w:marBottom w:val="0"/>
                                                  <w:divBdr>
                                                    <w:top w:val="none" w:sz="0" w:space="0" w:color="auto"/>
                                                    <w:left w:val="none" w:sz="0" w:space="0" w:color="auto"/>
                                                    <w:bottom w:val="none" w:sz="0" w:space="0" w:color="auto"/>
                                                    <w:right w:val="none" w:sz="0" w:space="0" w:color="auto"/>
                                                  </w:divBdr>
                                                  <w:divsChild>
                                                    <w:div w:id="307125054">
                                                      <w:marLeft w:val="0"/>
                                                      <w:marRight w:val="0"/>
                                                      <w:marTop w:val="0"/>
                                                      <w:marBottom w:val="0"/>
                                                      <w:divBdr>
                                                        <w:top w:val="none" w:sz="0" w:space="0" w:color="auto"/>
                                                        <w:left w:val="none" w:sz="0" w:space="0" w:color="auto"/>
                                                        <w:bottom w:val="none" w:sz="0" w:space="0" w:color="auto"/>
                                                        <w:right w:val="none" w:sz="0" w:space="0" w:color="auto"/>
                                                      </w:divBdr>
                                                      <w:divsChild>
                                                        <w:div w:id="629018616">
                                                          <w:marLeft w:val="0"/>
                                                          <w:marRight w:val="0"/>
                                                          <w:marTop w:val="0"/>
                                                          <w:marBottom w:val="0"/>
                                                          <w:divBdr>
                                                            <w:top w:val="none" w:sz="0" w:space="0" w:color="auto"/>
                                                            <w:left w:val="none" w:sz="0" w:space="0" w:color="auto"/>
                                                            <w:bottom w:val="none" w:sz="0" w:space="0" w:color="auto"/>
                                                            <w:right w:val="none" w:sz="0" w:space="0" w:color="auto"/>
                                                          </w:divBdr>
                                                          <w:divsChild>
                                                            <w:div w:id="584729479">
                                                              <w:marLeft w:val="0"/>
                                                              <w:marRight w:val="0"/>
                                                              <w:marTop w:val="0"/>
                                                              <w:marBottom w:val="0"/>
                                                              <w:divBdr>
                                                                <w:top w:val="none" w:sz="0" w:space="0" w:color="auto"/>
                                                                <w:left w:val="none" w:sz="0" w:space="0" w:color="auto"/>
                                                                <w:bottom w:val="none" w:sz="0" w:space="0" w:color="auto"/>
                                                                <w:right w:val="none" w:sz="0" w:space="0" w:color="auto"/>
                                                              </w:divBdr>
                                                              <w:divsChild>
                                                                <w:div w:id="78913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42389240">
          <w:marLeft w:val="0"/>
          <w:marRight w:val="0"/>
          <w:marTop w:val="0"/>
          <w:marBottom w:val="0"/>
          <w:divBdr>
            <w:top w:val="none" w:sz="0" w:space="0" w:color="auto"/>
            <w:left w:val="none" w:sz="0" w:space="0" w:color="auto"/>
            <w:bottom w:val="none" w:sz="0" w:space="0" w:color="auto"/>
            <w:right w:val="none" w:sz="0" w:space="0" w:color="auto"/>
          </w:divBdr>
          <w:divsChild>
            <w:div w:id="974289958">
              <w:marLeft w:val="0"/>
              <w:marRight w:val="0"/>
              <w:marTop w:val="0"/>
              <w:marBottom w:val="0"/>
              <w:divBdr>
                <w:top w:val="none" w:sz="0" w:space="0" w:color="auto"/>
                <w:left w:val="none" w:sz="0" w:space="0" w:color="auto"/>
                <w:bottom w:val="none" w:sz="0" w:space="0" w:color="auto"/>
                <w:right w:val="none" w:sz="0" w:space="0" w:color="auto"/>
              </w:divBdr>
              <w:divsChild>
                <w:div w:id="671376416">
                  <w:marLeft w:val="0"/>
                  <w:marRight w:val="0"/>
                  <w:marTop w:val="0"/>
                  <w:marBottom w:val="0"/>
                  <w:divBdr>
                    <w:top w:val="none" w:sz="0" w:space="0" w:color="auto"/>
                    <w:left w:val="none" w:sz="0" w:space="0" w:color="auto"/>
                    <w:bottom w:val="none" w:sz="0" w:space="0" w:color="auto"/>
                    <w:right w:val="none" w:sz="0" w:space="0" w:color="auto"/>
                  </w:divBdr>
                  <w:divsChild>
                    <w:div w:id="464087120">
                      <w:marLeft w:val="0"/>
                      <w:marRight w:val="0"/>
                      <w:marTop w:val="0"/>
                      <w:marBottom w:val="0"/>
                      <w:divBdr>
                        <w:top w:val="none" w:sz="0" w:space="0" w:color="auto"/>
                        <w:left w:val="none" w:sz="0" w:space="0" w:color="auto"/>
                        <w:bottom w:val="none" w:sz="0" w:space="0" w:color="auto"/>
                        <w:right w:val="none" w:sz="0" w:space="0" w:color="auto"/>
                      </w:divBdr>
                      <w:divsChild>
                        <w:div w:id="975833870">
                          <w:marLeft w:val="0"/>
                          <w:marRight w:val="0"/>
                          <w:marTop w:val="0"/>
                          <w:marBottom w:val="0"/>
                          <w:divBdr>
                            <w:top w:val="none" w:sz="0" w:space="0" w:color="auto"/>
                            <w:left w:val="none" w:sz="0" w:space="0" w:color="auto"/>
                            <w:bottom w:val="none" w:sz="0" w:space="0" w:color="auto"/>
                            <w:right w:val="none" w:sz="0" w:space="0" w:color="auto"/>
                          </w:divBdr>
                          <w:divsChild>
                            <w:div w:id="138809984">
                              <w:marLeft w:val="0"/>
                              <w:marRight w:val="0"/>
                              <w:marTop w:val="0"/>
                              <w:marBottom w:val="0"/>
                              <w:divBdr>
                                <w:top w:val="none" w:sz="0" w:space="0" w:color="auto"/>
                                <w:left w:val="none" w:sz="0" w:space="0" w:color="auto"/>
                                <w:bottom w:val="none" w:sz="0" w:space="0" w:color="auto"/>
                                <w:right w:val="none" w:sz="0" w:space="0" w:color="auto"/>
                              </w:divBdr>
                              <w:divsChild>
                                <w:div w:id="982275018">
                                  <w:marLeft w:val="0"/>
                                  <w:marRight w:val="0"/>
                                  <w:marTop w:val="0"/>
                                  <w:marBottom w:val="0"/>
                                  <w:divBdr>
                                    <w:top w:val="none" w:sz="0" w:space="0" w:color="auto"/>
                                    <w:left w:val="none" w:sz="0" w:space="0" w:color="auto"/>
                                    <w:bottom w:val="none" w:sz="0" w:space="0" w:color="auto"/>
                                    <w:right w:val="none" w:sz="0" w:space="0" w:color="auto"/>
                                  </w:divBdr>
                                  <w:divsChild>
                                    <w:div w:id="847672737">
                                      <w:marLeft w:val="0"/>
                                      <w:marRight w:val="0"/>
                                      <w:marTop w:val="0"/>
                                      <w:marBottom w:val="0"/>
                                      <w:divBdr>
                                        <w:top w:val="none" w:sz="0" w:space="0" w:color="auto"/>
                                        <w:left w:val="none" w:sz="0" w:space="0" w:color="auto"/>
                                        <w:bottom w:val="none" w:sz="0" w:space="0" w:color="auto"/>
                                        <w:right w:val="none" w:sz="0" w:space="0" w:color="auto"/>
                                      </w:divBdr>
                                      <w:divsChild>
                                        <w:div w:id="85422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3910951">
                      <w:marLeft w:val="0"/>
                      <w:marRight w:val="0"/>
                      <w:marTop w:val="0"/>
                      <w:marBottom w:val="0"/>
                      <w:divBdr>
                        <w:top w:val="none" w:sz="0" w:space="0" w:color="auto"/>
                        <w:left w:val="none" w:sz="0" w:space="0" w:color="auto"/>
                        <w:bottom w:val="none" w:sz="0" w:space="0" w:color="auto"/>
                        <w:right w:val="none" w:sz="0" w:space="0" w:color="auto"/>
                      </w:divBdr>
                      <w:divsChild>
                        <w:div w:id="1454903497">
                          <w:marLeft w:val="0"/>
                          <w:marRight w:val="0"/>
                          <w:marTop w:val="0"/>
                          <w:marBottom w:val="0"/>
                          <w:divBdr>
                            <w:top w:val="none" w:sz="0" w:space="0" w:color="auto"/>
                            <w:left w:val="none" w:sz="0" w:space="0" w:color="auto"/>
                            <w:bottom w:val="none" w:sz="0" w:space="0" w:color="auto"/>
                            <w:right w:val="none" w:sz="0" w:space="0" w:color="auto"/>
                          </w:divBdr>
                          <w:divsChild>
                            <w:div w:id="871308068">
                              <w:marLeft w:val="0"/>
                              <w:marRight w:val="0"/>
                              <w:marTop w:val="0"/>
                              <w:marBottom w:val="0"/>
                              <w:divBdr>
                                <w:top w:val="none" w:sz="0" w:space="0" w:color="auto"/>
                                <w:left w:val="none" w:sz="0" w:space="0" w:color="auto"/>
                                <w:bottom w:val="none" w:sz="0" w:space="0" w:color="auto"/>
                                <w:right w:val="none" w:sz="0" w:space="0" w:color="auto"/>
                              </w:divBdr>
                              <w:divsChild>
                                <w:div w:id="1116215803">
                                  <w:marLeft w:val="0"/>
                                  <w:marRight w:val="0"/>
                                  <w:marTop w:val="0"/>
                                  <w:marBottom w:val="0"/>
                                  <w:divBdr>
                                    <w:top w:val="none" w:sz="0" w:space="0" w:color="auto"/>
                                    <w:left w:val="none" w:sz="0" w:space="0" w:color="auto"/>
                                    <w:bottom w:val="none" w:sz="0" w:space="0" w:color="auto"/>
                                    <w:right w:val="none" w:sz="0" w:space="0" w:color="auto"/>
                                  </w:divBdr>
                                  <w:divsChild>
                                    <w:div w:id="719669341">
                                      <w:marLeft w:val="0"/>
                                      <w:marRight w:val="0"/>
                                      <w:marTop w:val="0"/>
                                      <w:marBottom w:val="0"/>
                                      <w:divBdr>
                                        <w:top w:val="none" w:sz="0" w:space="0" w:color="auto"/>
                                        <w:left w:val="none" w:sz="0" w:space="0" w:color="auto"/>
                                        <w:bottom w:val="none" w:sz="0" w:space="0" w:color="auto"/>
                                        <w:right w:val="none" w:sz="0" w:space="0" w:color="auto"/>
                                      </w:divBdr>
                                      <w:divsChild>
                                        <w:div w:id="106312448">
                                          <w:marLeft w:val="0"/>
                                          <w:marRight w:val="0"/>
                                          <w:marTop w:val="0"/>
                                          <w:marBottom w:val="0"/>
                                          <w:divBdr>
                                            <w:top w:val="none" w:sz="0" w:space="0" w:color="auto"/>
                                            <w:left w:val="none" w:sz="0" w:space="0" w:color="auto"/>
                                            <w:bottom w:val="none" w:sz="0" w:space="0" w:color="auto"/>
                                            <w:right w:val="none" w:sz="0" w:space="0" w:color="auto"/>
                                          </w:divBdr>
                                          <w:divsChild>
                                            <w:div w:id="1228220679">
                                              <w:marLeft w:val="0"/>
                                              <w:marRight w:val="0"/>
                                              <w:marTop w:val="0"/>
                                              <w:marBottom w:val="0"/>
                                              <w:divBdr>
                                                <w:top w:val="none" w:sz="0" w:space="0" w:color="auto"/>
                                                <w:left w:val="none" w:sz="0" w:space="0" w:color="auto"/>
                                                <w:bottom w:val="none" w:sz="0" w:space="0" w:color="auto"/>
                                                <w:right w:val="none" w:sz="0" w:space="0" w:color="auto"/>
                                              </w:divBdr>
                                              <w:divsChild>
                                                <w:div w:id="433525346">
                                                  <w:marLeft w:val="0"/>
                                                  <w:marRight w:val="0"/>
                                                  <w:marTop w:val="0"/>
                                                  <w:marBottom w:val="0"/>
                                                  <w:divBdr>
                                                    <w:top w:val="none" w:sz="0" w:space="0" w:color="auto"/>
                                                    <w:left w:val="none" w:sz="0" w:space="0" w:color="auto"/>
                                                    <w:bottom w:val="none" w:sz="0" w:space="0" w:color="auto"/>
                                                    <w:right w:val="none" w:sz="0" w:space="0" w:color="auto"/>
                                                  </w:divBdr>
                                                  <w:divsChild>
                                                    <w:div w:id="1783500805">
                                                      <w:marLeft w:val="0"/>
                                                      <w:marRight w:val="0"/>
                                                      <w:marTop w:val="0"/>
                                                      <w:marBottom w:val="0"/>
                                                      <w:divBdr>
                                                        <w:top w:val="none" w:sz="0" w:space="0" w:color="auto"/>
                                                        <w:left w:val="none" w:sz="0" w:space="0" w:color="auto"/>
                                                        <w:bottom w:val="none" w:sz="0" w:space="0" w:color="auto"/>
                                                        <w:right w:val="none" w:sz="0" w:space="0" w:color="auto"/>
                                                      </w:divBdr>
                                                      <w:divsChild>
                                                        <w:div w:id="1763447466">
                                                          <w:marLeft w:val="0"/>
                                                          <w:marRight w:val="0"/>
                                                          <w:marTop w:val="0"/>
                                                          <w:marBottom w:val="0"/>
                                                          <w:divBdr>
                                                            <w:top w:val="none" w:sz="0" w:space="0" w:color="auto"/>
                                                            <w:left w:val="none" w:sz="0" w:space="0" w:color="auto"/>
                                                            <w:bottom w:val="none" w:sz="0" w:space="0" w:color="auto"/>
                                                            <w:right w:val="none" w:sz="0" w:space="0" w:color="auto"/>
                                                          </w:divBdr>
                                                          <w:divsChild>
                                                            <w:div w:id="803428824">
                                                              <w:marLeft w:val="0"/>
                                                              <w:marRight w:val="0"/>
                                                              <w:marTop w:val="0"/>
                                                              <w:marBottom w:val="0"/>
                                                              <w:divBdr>
                                                                <w:top w:val="none" w:sz="0" w:space="0" w:color="auto"/>
                                                                <w:left w:val="none" w:sz="0" w:space="0" w:color="auto"/>
                                                                <w:bottom w:val="none" w:sz="0" w:space="0" w:color="auto"/>
                                                                <w:right w:val="none" w:sz="0" w:space="0" w:color="auto"/>
                                                              </w:divBdr>
                                                              <w:divsChild>
                                                                <w:div w:id="163888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 w:id="175324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70b5a948-28a7-4dec-ba47-2e6d9218e221"/>
  </ds:schemaRefs>
</ds:datastoreItem>
</file>

<file path=customXml/itemProps2.xml><?xml version="1.0" encoding="utf-8"?>
<ds:datastoreItem xmlns:ds="http://schemas.openxmlformats.org/officeDocument/2006/customXml" ds:itemID="{D0C568A6-72AC-4022-BA84-0DBCF9268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86C7CF50-9F5E-4A59-A35F-A89F76D69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3788</Words>
  <Characters>21595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Prilog 2 Standarda SA-07.02.09.004_TZ SU v12 SR korek</vt:lpstr>
    </vt:vector>
  </TitlesOfParts>
  <Company>NIS</Company>
  <LinksUpToDate>false</LinksUpToDate>
  <CharactersWithSpaces>25333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SA-07.02.09.004_TZ SU v12 SR korek</dc:title>
  <dc:creator>Eleonora Djokovic</dc:creator>
  <cp:keywords>Klasifikacija: Без ограничења/Unrestricted</cp:keywords>
  <cp:lastModifiedBy>Dejan d. Milosavljevic</cp:lastModifiedBy>
  <cp:revision>4</cp:revision>
  <cp:lastPrinted>2017-05-31T11:13:00Z</cp:lastPrinted>
  <dcterms:created xsi:type="dcterms:W3CDTF">2026-06-26T05:32:00Z</dcterms:created>
  <dcterms:modified xsi:type="dcterms:W3CDTF">2026-06-26T09:58:00Z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92cd6dbd-00a4-4728-a81d-d1d995960309</vt:lpwstr>
  </property>
  <property fmtid="{D5CDD505-2E9C-101B-9397-08002B2CF9AE}" pid="3" name="ContentTypeId">
    <vt:lpwstr>0x010100A4D4AEE781861C40BBAC9620A27095E4</vt:lpwstr>
  </property>
  <property fmtid="{D5CDD505-2E9C-101B-9397-08002B2CF9AE}" pid="4" name="_dlc_DocIdItemGuid">
    <vt:lpwstr>4d9d3f0a-e3ea-4300-ae4b-4d10cd2cf35d</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